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50FE8" w:rsidP="001C5E9A" w:rsidRDefault="00C50FE8" w14:paraId="0879C367" w14:textId="4CDC88FE">
      <w:pPr>
        <w:jc w:val="both"/>
        <w:rPr>
          <w:rFonts w:ascii="Garamond" w:hAnsi="Garamond"/>
          <w:b/>
          <w:bCs/>
          <w:sz w:val="48"/>
          <w:szCs w:val="48"/>
          <w:lang w:val="en-GB"/>
        </w:rPr>
      </w:pPr>
      <w:r w:rsidRPr="00C50FE8">
        <w:rPr>
          <w:rFonts w:ascii="Garamond" w:hAnsi="Garamond"/>
          <w:b/>
          <w:bCs/>
          <w:sz w:val="48"/>
          <w:szCs w:val="48"/>
          <w:lang w:val="en-GB"/>
        </w:rPr>
        <w:t>A</w:t>
      </w:r>
      <w:r w:rsidR="00960279">
        <w:rPr>
          <w:rFonts w:ascii="Garamond" w:hAnsi="Garamond"/>
          <w:b/>
          <w:bCs/>
          <w:sz w:val="48"/>
          <w:szCs w:val="48"/>
          <w:lang w:val="en-GB"/>
        </w:rPr>
        <w:t>nscombe, Foot, Midgley and Murdoch</w:t>
      </w:r>
    </w:p>
    <w:p w:rsidRPr="00C50FE8" w:rsidR="00C50FE8" w:rsidP="001C5E9A" w:rsidRDefault="00C50FE8" w14:paraId="580A651A" w14:textId="77777777">
      <w:pPr>
        <w:jc w:val="both"/>
        <w:rPr>
          <w:rFonts w:ascii="Garamond" w:hAnsi="Garamond"/>
          <w:b/>
          <w:bCs/>
          <w:sz w:val="48"/>
          <w:szCs w:val="48"/>
          <w:lang w:val="en-GB"/>
        </w:rPr>
      </w:pPr>
    </w:p>
    <w:p w:rsidRPr="00C50FE8" w:rsidR="00C50FE8" w:rsidP="001C5E9A" w:rsidRDefault="00C50FE8" w14:paraId="7FF0CBAF" w14:textId="77777777">
      <w:pPr>
        <w:jc w:val="both"/>
        <w:rPr>
          <w:rFonts w:ascii="Garamond" w:hAnsi="Garamond"/>
          <w:lang w:val="en-GB"/>
        </w:rPr>
      </w:pPr>
    </w:p>
    <w:p w:rsidRPr="00C50FE8" w:rsidR="00C50FE8" w:rsidP="001C5E9A" w:rsidRDefault="00C50FE8" w14:paraId="78FA059B" w14:textId="02888FE0">
      <w:pPr>
        <w:spacing w:line="360" w:lineRule="auto"/>
        <w:jc w:val="both"/>
        <w:rPr>
          <w:rFonts w:ascii="Garamond" w:hAnsi="Garamond"/>
          <w:lang w:val="en-GB"/>
        </w:rPr>
      </w:pPr>
      <w:r w:rsidRPr="00C50FE8">
        <w:rPr>
          <w:rFonts w:ascii="Garamond" w:hAnsi="Garamond"/>
          <w:b/>
          <w:bCs/>
          <w:lang w:val="en-GB"/>
        </w:rPr>
        <w:t>Lecturer:</w:t>
      </w:r>
      <w:r w:rsidRPr="00C50FE8">
        <w:rPr>
          <w:rFonts w:ascii="Garamond" w:hAnsi="Garamond"/>
          <w:lang w:val="en-GB"/>
        </w:rPr>
        <w:t xml:space="preserve"> Cathy Mason</w:t>
      </w:r>
    </w:p>
    <w:p w:rsidRPr="00C50FE8" w:rsidR="00C50FE8" w:rsidP="001C5E9A" w:rsidRDefault="00C50FE8" w14:paraId="5A8BC499" w14:textId="6532A117">
      <w:pPr>
        <w:spacing w:line="360" w:lineRule="auto"/>
        <w:jc w:val="both"/>
        <w:rPr>
          <w:rFonts w:ascii="Garamond" w:hAnsi="Garamond"/>
          <w:lang w:val="en-GB"/>
        </w:rPr>
      </w:pPr>
      <w:r w:rsidRPr="00C50FE8">
        <w:rPr>
          <w:rFonts w:ascii="Garamond" w:hAnsi="Garamond"/>
          <w:b/>
          <w:bCs/>
          <w:lang w:val="en-GB"/>
        </w:rPr>
        <w:t>Email:</w:t>
      </w:r>
      <w:r w:rsidRPr="00C50FE8">
        <w:rPr>
          <w:rFonts w:ascii="Garamond" w:hAnsi="Garamond"/>
          <w:lang w:val="en-GB"/>
        </w:rPr>
        <w:t xml:space="preserve"> </w:t>
      </w:r>
      <w:hyperlink w:history="1" r:id="rId5">
        <w:r w:rsidRPr="00C50FE8">
          <w:rPr>
            <w:rStyle w:val="Hyperlink"/>
            <w:rFonts w:ascii="Garamond" w:hAnsi="Garamond"/>
            <w:lang w:val="en-GB"/>
          </w:rPr>
          <w:t>masonc@ceu.edu</w:t>
        </w:r>
      </w:hyperlink>
    </w:p>
    <w:p w:rsidR="00C50FE8" w:rsidP="001C5E9A" w:rsidRDefault="00C50FE8" w14:paraId="621C9EE4" w14:textId="28232E56">
      <w:pPr>
        <w:spacing w:line="360" w:lineRule="auto"/>
        <w:jc w:val="both"/>
        <w:rPr>
          <w:rFonts w:ascii="Garamond" w:hAnsi="Garamond"/>
          <w:lang w:val="en-GB"/>
        </w:rPr>
      </w:pPr>
      <w:r w:rsidRPr="00C50FE8">
        <w:rPr>
          <w:rFonts w:ascii="Garamond" w:hAnsi="Garamond"/>
          <w:b/>
          <w:bCs/>
          <w:lang w:val="en-GB"/>
        </w:rPr>
        <w:t>Office:</w:t>
      </w:r>
      <w:r w:rsidRPr="00C50FE8">
        <w:rPr>
          <w:rFonts w:ascii="Garamond" w:hAnsi="Garamond"/>
          <w:lang w:val="en-GB"/>
        </w:rPr>
        <w:t xml:space="preserve"> D404</w:t>
      </w:r>
    </w:p>
    <w:p w:rsidR="00C50FE8" w:rsidP="001C5E9A" w:rsidRDefault="00C50FE8" w14:paraId="3424DC24" w14:textId="69D16325">
      <w:pPr>
        <w:spacing w:line="360" w:lineRule="auto"/>
        <w:jc w:val="both"/>
        <w:rPr>
          <w:rFonts w:ascii="Garamond" w:hAnsi="Garamond"/>
          <w:lang w:val="en-GB"/>
        </w:rPr>
      </w:pPr>
      <w:r w:rsidRPr="00C50FE8">
        <w:rPr>
          <w:rFonts w:ascii="Garamond" w:hAnsi="Garamond"/>
          <w:b/>
          <w:bCs/>
          <w:lang w:val="en-GB"/>
        </w:rPr>
        <w:t>Office hours:</w:t>
      </w:r>
      <w:r>
        <w:rPr>
          <w:rFonts w:ascii="Garamond" w:hAnsi="Garamond"/>
          <w:lang w:val="en-GB"/>
        </w:rPr>
        <w:t xml:space="preserve"> </w:t>
      </w:r>
      <w:r w:rsidR="00016624">
        <w:rPr>
          <w:rFonts w:ascii="Garamond" w:hAnsi="Garamond"/>
          <w:lang w:val="en-GB"/>
        </w:rPr>
        <w:t>Wednesday, 9:30-11:30 and Friday, 9:30-11:30</w:t>
      </w:r>
    </w:p>
    <w:p w:rsidRPr="00C257D2" w:rsidR="00C257D2" w:rsidP="001C5E9A" w:rsidRDefault="00C257D2" w14:paraId="49B4B8B9" w14:textId="65B210FF">
      <w:pPr>
        <w:spacing w:line="360" w:lineRule="auto"/>
        <w:jc w:val="both"/>
        <w:rPr>
          <w:rFonts w:ascii="Garamond" w:hAnsi="Garamond"/>
          <w:i/>
          <w:iCs/>
          <w:lang w:val="en-GB"/>
        </w:rPr>
      </w:pPr>
      <w:r w:rsidRPr="00C257D2">
        <w:rPr>
          <w:rFonts w:ascii="Garamond" w:hAnsi="Garamond"/>
          <w:i/>
          <w:iCs/>
          <w:lang w:val="en-GB"/>
        </w:rPr>
        <w:t xml:space="preserve">Please email to arrange a slot if you’d like to attend office </w:t>
      </w:r>
      <w:proofErr w:type="gramStart"/>
      <w:r w:rsidRPr="00C257D2">
        <w:rPr>
          <w:rFonts w:ascii="Garamond" w:hAnsi="Garamond"/>
          <w:i/>
          <w:iCs/>
          <w:lang w:val="en-GB"/>
        </w:rPr>
        <w:t>hours</w:t>
      </w:r>
      <w:proofErr w:type="gramEnd"/>
    </w:p>
    <w:p w:rsidRPr="00C50FE8" w:rsidR="00C50FE8" w:rsidP="001C5E9A" w:rsidRDefault="00C50FE8" w14:paraId="0F38B5EA" w14:textId="77777777">
      <w:pPr>
        <w:spacing w:line="360" w:lineRule="auto"/>
        <w:jc w:val="both"/>
        <w:rPr>
          <w:rFonts w:ascii="Garamond" w:hAnsi="Garamond"/>
          <w:lang w:val="en-GB"/>
        </w:rPr>
      </w:pPr>
    </w:p>
    <w:p w:rsidRPr="00C50FE8" w:rsidR="00C50FE8" w:rsidP="001C5E9A" w:rsidRDefault="00C50FE8" w14:paraId="6FC12BD1" w14:textId="5BB4471F">
      <w:pPr>
        <w:spacing w:line="360" w:lineRule="auto"/>
        <w:jc w:val="both"/>
        <w:rPr>
          <w:rFonts w:ascii="Garamond" w:hAnsi="Garamond"/>
          <w:lang w:val="en-GB"/>
        </w:rPr>
      </w:pPr>
      <w:r w:rsidRPr="00C50FE8">
        <w:rPr>
          <w:rFonts w:ascii="Garamond" w:hAnsi="Garamond"/>
          <w:b/>
          <w:bCs/>
          <w:lang w:val="en-GB"/>
        </w:rPr>
        <w:t>Semester:</w:t>
      </w:r>
      <w:r w:rsidRPr="00C50FE8">
        <w:rPr>
          <w:rFonts w:ascii="Garamond" w:hAnsi="Garamond"/>
          <w:lang w:val="en-GB"/>
        </w:rPr>
        <w:t xml:space="preserve"> </w:t>
      </w:r>
      <w:r w:rsidR="00960279">
        <w:rPr>
          <w:rFonts w:ascii="Garamond" w:hAnsi="Garamond"/>
          <w:lang w:val="en-GB"/>
        </w:rPr>
        <w:t>Winter</w:t>
      </w:r>
      <w:r w:rsidRPr="00C50FE8">
        <w:rPr>
          <w:rFonts w:ascii="Garamond" w:hAnsi="Garamond"/>
          <w:lang w:val="en-GB"/>
        </w:rPr>
        <w:t xml:space="preserve"> 2023</w:t>
      </w:r>
    </w:p>
    <w:p w:rsidR="00C50FE8" w:rsidP="001C5E9A" w:rsidRDefault="00C50FE8" w14:paraId="3040888B" w14:textId="10D68953">
      <w:pPr>
        <w:spacing w:line="360" w:lineRule="auto"/>
        <w:jc w:val="both"/>
        <w:rPr>
          <w:rFonts w:ascii="Garamond" w:hAnsi="Garamond"/>
          <w:lang w:val="en-GB"/>
        </w:rPr>
      </w:pPr>
      <w:r w:rsidRPr="00C50FE8">
        <w:rPr>
          <w:rFonts w:ascii="Garamond" w:hAnsi="Garamond"/>
          <w:b/>
          <w:bCs/>
          <w:lang w:val="en-GB"/>
        </w:rPr>
        <w:t>Date and Time:</w:t>
      </w:r>
      <w:r w:rsidRPr="00C50FE8">
        <w:rPr>
          <w:rFonts w:ascii="Garamond" w:hAnsi="Garamond"/>
          <w:lang w:val="en-GB"/>
        </w:rPr>
        <w:t xml:space="preserve"> </w:t>
      </w:r>
      <w:r w:rsidR="00960279">
        <w:rPr>
          <w:rFonts w:ascii="Garamond" w:hAnsi="Garamond"/>
          <w:lang w:val="en-GB"/>
        </w:rPr>
        <w:t>Wednesdays, 15:40-17:20</w:t>
      </w:r>
    </w:p>
    <w:p w:rsidR="00C50FE8" w:rsidP="001C5E9A" w:rsidRDefault="00C50FE8" w14:paraId="6EAFDC9B" w14:textId="762B5760">
      <w:pPr>
        <w:spacing w:line="360" w:lineRule="auto"/>
        <w:jc w:val="both"/>
        <w:rPr>
          <w:rFonts w:ascii="Garamond" w:hAnsi="Garamond"/>
          <w:lang w:val="en-GB"/>
        </w:rPr>
      </w:pPr>
      <w:r w:rsidRPr="00C50FE8">
        <w:rPr>
          <w:rFonts w:ascii="Garamond" w:hAnsi="Garamond"/>
          <w:b/>
          <w:bCs/>
          <w:lang w:val="en-GB"/>
        </w:rPr>
        <w:t>Room:</w:t>
      </w:r>
      <w:r>
        <w:rPr>
          <w:rFonts w:ascii="Garamond" w:hAnsi="Garamond"/>
          <w:lang w:val="en-GB"/>
        </w:rPr>
        <w:t xml:space="preserve"> </w:t>
      </w:r>
      <w:r w:rsidR="00960279">
        <w:rPr>
          <w:rFonts w:ascii="Garamond" w:hAnsi="Garamond"/>
          <w:lang w:val="en-GB"/>
        </w:rPr>
        <w:t>D-107</w:t>
      </w:r>
    </w:p>
    <w:p w:rsidR="00C50FE8" w:rsidP="001C5E9A" w:rsidRDefault="00C50FE8" w14:paraId="275FA426" w14:textId="77777777">
      <w:pPr>
        <w:spacing w:line="360" w:lineRule="auto"/>
        <w:jc w:val="both"/>
        <w:rPr>
          <w:rFonts w:ascii="Garamond" w:hAnsi="Garamond"/>
          <w:lang w:val="en-GB"/>
        </w:rPr>
      </w:pPr>
    </w:p>
    <w:p w:rsidR="00C50FE8" w:rsidP="001C5E9A" w:rsidRDefault="00C50FE8" w14:paraId="104E958B" w14:textId="4D2BF9C5">
      <w:pPr>
        <w:spacing w:line="360" w:lineRule="auto"/>
        <w:jc w:val="both"/>
        <w:rPr>
          <w:rFonts w:ascii="Garamond" w:hAnsi="Garamond"/>
          <w:lang w:val="en-GB"/>
        </w:rPr>
      </w:pPr>
      <w:r w:rsidRPr="00C50FE8">
        <w:rPr>
          <w:rFonts w:ascii="Garamond" w:hAnsi="Garamond"/>
          <w:b/>
          <w:bCs/>
          <w:lang w:val="en-GB"/>
        </w:rPr>
        <w:t>No. of Credits and no. of ECTS credits:</w:t>
      </w:r>
      <w:r>
        <w:rPr>
          <w:rFonts w:ascii="Garamond" w:hAnsi="Garamond"/>
          <w:lang w:val="en-GB"/>
        </w:rPr>
        <w:t xml:space="preserve"> 2 credits, 4 ECTS credits</w:t>
      </w:r>
    </w:p>
    <w:p w:rsidR="00C50FE8" w:rsidP="001C5E9A" w:rsidRDefault="00C50FE8" w14:paraId="1A101EC8" w14:textId="59DE8B57">
      <w:pPr>
        <w:spacing w:line="360" w:lineRule="auto"/>
        <w:jc w:val="both"/>
        <w:rPr>
          <w:rFonts w:ascii="Garamond" w:hAnsi="Garamond"/>
          <w:lang w:val="en-GB"/>
        </w:rPr>
      </w:pPr>
      <w:r w:rsidRPr="00C50FE8">
        <w:rPr>
          <w:rFonts w:ascii="Garamond" w:hAnsi="Garamond"/>
          <w:b/>
          <w:bCs/>
          <w:lang w:val="en-GB"/>
        </w:rPr>
        <w:t>Prerequisites:</w:t>
      </w:r>
      <w:r>
        <w:rPr>
          <w:rFonts w:ascii="Garamond" w:hAnsi="Garamond"/>
          <w:lang w:val="en-GB"/>
        </w:rPr>
        <w:t xml:space="preserve"> none</w:t>
      </w:r>
    </w:p>
    <w:p w:rsidR="00C50FE8" w:rsidP="001C5E9A" w:rsidRDefault="00C50FE8" w14:paraId="60C1B0D8" w14:textId="17604BB5">
      <w:pPr>
        <w:spacing w:line="360" w:lineRule="auto"/>
        <w:jc w:val="both"/>
        <w:rPr>
          <w:rFonts w:ascii="Garamond" w:hAnsi="Garamond"/>
          <w:lang w:val="en-GB"/>
        </w:rPr>
      </w:pPr>
      <w:r w:rsidRPr="00C50FE8">
        <w:rPr>
          <w:rFonts w:ascii="Garamond" w:hAnsi="Garamond"/>
          <w:b/>
          <w:bCs/>
          <w:lang w:val="en-GB"/>
        </w:rPr>
        <w:t>Course level:</w:t>
      </w:r>
      <w:r>
        <w:rPr>
          <w:rFonts w:ascii="Garamond" w:hAnsi="Garamond"/>
          <w:lang w:val="en-GB"/>
        </w:rPr>
        <w:t xml:space="preserve"> MA/PhD</w:t>
      </w:r>
      <w:r w:rsidR="00960279">
        <w:rPr>
          <w:rFonts w:ascii="Garamond" w:hAnsi="Garamond"/>
          <w:lang w:val="en-GB"/>
        </w:rPr>
        <w:t xml:space="preserve"> elective</w:t>
      </w:r>
    </w:p>
    <w:p w:rsidR="00C50FE8" w:rsidP="001C5E9A" w:rsidRDefault="00C50FE8" w14:paraId="4BDF88C0" w14:textId="06C52CA4">
      <w:pPr>
        <w:spacing w:line="360" w:lineRule="auto"/>
        <w:jc w:val="both"/>
        <w:rPr>
          <w:rFonts w:ascii="Garamond" w:hAnsi="Garamond"/>
          <w:lang w:val="en-GB"/>
        </w:rPr>
      </w:pPr>
      <w:r w:rsidRPr="00C50FE8">
        <w:rPr>
          <w:rFonts w:ascii="Garamond" w:hAnsi="Garamond"/>
          <w:b/>
          <w:bCs/>
          <w:lang w:val="en-GB"/>
        </w:rPr>
        <w:t>Format:</w:t>
      </w:r>
      <w:r>
        <w:rPr>
          <w:rFonts w:ascii="Garamond" w:hAnsi="Garamond"/>
          <w:lang w:val="en-GB"/>
        </w:rPr>
        <w:t xml:space="preserve"> seminars</w:t>
      </w:r>
    </w:p>
    <w:p w:rsidR="00C257D2" w:rsidP="001C5E9A" w:rsidRDefault="00C257D2" w14:paraId="1EC54A39" w14:textId="77777777">
      <w:pPr>
        <w:spacing w:line="360" w:lineRule="auto"/>
        <w:jc w:val="both"/>
        <w:rPr>
          <w:rFonts w:ascii="Garamond" w:hAnsi="Garamond"/>
          <w:lang w:val="en-GB"/>
        </w:rPr>
      </w:pPr>
    </w:p>
    <w:p w:rsidR="00C50FE8" w:rsidP="001C5E9A" w:rsidRDefault="00C50FE8" w14:paraId="50357709" w14:textId="77777777">
      <w:pPr>
        <w:spacing w:line="360" w:lineRule="auto"/>
        <w:jc w:val="both"/>
        <w:rPr>
          <w:rFonts w:ascii="Garamond" w:hAnsi="Garamond"/>
          <w:lang w:val="en-GB"/>
        </w:rPr>
      </w:pPr>
    </w:p>
    <w:p w:rsidRPr="00960279" w:rsidR="00960279" w:rsidP="001C5E9A" w:rsidRDefault="00C50FE8" w14:paraId="07246773" w14:textId="44755C3E">
      <w:pPr>
        <w:spacing w:line="360" w:lineRule="auto"/>
        <w:jc w:val="both"/>
        <w:rPr>
          <w:rFonts w:ascii="Garamond" w:hAnsi="Garamond"/>
          <w:b/>
          <w:bCs/>
          <w:lang w:val="en-GB"/>
        </w:rPr>
      </w:pPr>
      <w:r w:rsidRPr="00C50FE8">
        <w:rPr>
          <w:rFonts w:ascii="Garamond" w:hAnsi="Garamond"/>
          <w:b/>
          <w:bCs/>
          <w:lang w:val="en-GB"/>
        </w:rPr>
        <w:t>Course Description</w:t>
      </w:r>
    </w:p>
    <w:p w:rsidR="00960279" w:rsidP="00960279" w:rsidRDefault="00960279" w14:paraId="397813A6" w14:textId="7D9EEF23">
      <w:pPr>
        <w:spacing w:line="360" w:lineRule="auto"/>
        <w:jc w:val="both"/>
        <w:rPr>
          <w:rFonts w:ascii="Garamond" w:hAnsi="Garamond"/>
          <w:lang w:val="en-GB"/>
        </w:rPr>
      </w:pPr>
      <w:r w:rsidRPr="00960279">
        <w:rPr>
          <w:rFonts w:ascii="Garamond" w:hAnsi="Garamond"/>
          <w:lang w:val="en-GB"/>
        </w:rPr>
        <w:t xml:space="preserve">Within the course of their lifetimes Elizabeth Anscombe, Philippa Foot, Mary </w:t>
      </w:r>
      <w:proofErr w:type="gramStart"/>
      <w:r w:rsidRPr="00960279">
        <w:rPr>
          <w:rFonts w:ascii="Garamond" w:hAnsi="Garamond"/>
          <w:lang w:val="en-GB"/>
        </w:rPr>
        <w:t>Midgley</w:t>
      </w:r>
      <w:proofErr w:type="gramEnd"/>
      <w:r w:rsidRPr="00960279">
        <w:rPr>
          <w:rFonts w:ascii="Garamond" w:hAnsi="Garamond"/>
          <w:lang w:val="en-GB"/>
        </w:rPr>
        <w:t xml:space="preserve"> and Iris</w:t>
      </w:r>
      <w:r>
        <w:rPr>
          <w:rFonts w:ascii="Garamond" w:hAnsi="Garamond"/>
          <w:lang w:val="en-GB"/>
        </w:rPr>
        <w:t xml:space="preserve"> </w:t>
      </w:r>
      <w:r w:rsidRPr="00960279">
        <w:rPr>
          <w:rFonts w:ascii="Garamond" w:hAnsi="Garamond"/>
          <w:lang w:val="en-GB"/>
        </w:rPr>
        <w:t>Murdoch were all significant and influential figures within philosophy. Despite the challenges of being a</w:t>
      </w:r>
      <w:r>
        <w:rPr>
          <w:rFonts w:ascii="Garamond" w:hAnsi="Garamond"/>
          <w:lang w:val="en-GB"/>
        </w:rPr>
        <w:t xml:space="preserve"> </w:t>
      </w:r>
      <w:r w:rsidRPr="00960279">
        <w:rPr>
          <w:rFonts w:ascii="Garamond" w:hAnsi="Garamond"/>
          <w:lang w:val="en-GB"/>
        </w:rPr>
        <w:t>woman in philosophy at the time, they published ground-breaking papers, held prestigious positions, and</w:t>
      </w:r>
      <w:r>
        <w:rPr>
          <w:rFonts w:ascii="Garamond" w:hAnsi="Garamond"/>
          <w:lang w:val="en-GB"/>
        </w:rPr>
        <w:t xml:space="preserve"> </w:t>
      </w:r>
      <w:r w:rsidRPr="00960279">
        <w:rPr>
          <w:rFonts w:ascii="Garamond" w:hAnsi="Garamond"/>
          <w:lang w:val="en-GB"/>
        </w:rPr>
        <w:t xml:space="preserve">have inspired many </w:t>
      </w:r>
      <w:r w:rsidR="00016624">
        <w:rPr>
          <w:rFonts w:ascii="Garamond" w:hAnsi="Garamond"/>
          <w:lang w:val="en-GB"/>
        </w:rPr>
        <w:t xml:space="preserve">influential </w:t>
      </w:r>
      <w:r w:rsidRPr="00960279">
        <w:rPr>
          <w:rFonts w:ascii="Garamond" w:hAnsi="Garamond"/>
          <w:lang w:val="en-GB"/>
        </w:rPr>
        <w:t xml:space="preserve">thinkers up to the present day. Anscombe’s work </w:t>
      </w:r>
      <w:r w:rsidRPr="00960279">
        <w:rPr>
          <w:rFonts w:ascii="Garamond" w:hAnsi="Garamond"/>
          <w:i/>
          <w:iCs/>
          <w:lang w:val="en-GB"/>
        </w:rPr>
        <w:t>Intention</w:t>
      </w:r>
      <w:r w:rsidRPr="00960279">
        <w:rPr>
          <w:rFonts w:ascii="Garamond" w:hAnsi="Garamond"/>
          <w:lang w:val="en-GB"/>
        </w:rPr>
        <w:t xml:space="preserve"> is a recognized classic,</w:t>
      </w:r>
      <w:r>
        <w:rPr>
          <w:rFonts w:ascii="Garamond" w:hAnsi="Garamond"/>
          <w:lang w:val="en-GB"/>
        </w:rPr>
        <w:t xml:space="preserve"> </w:t>
      </w:r>
      <w:r w:rsidRPr="00960279">
        <w:rPr>
          <w:rFonts w:ascii="Garamond" w:hAnsi="Garamond"/>
          <w:lang w:val="en-GB"/>
        </w:rPr>
        <w:t>Foot is generally credited as an initiator of the interest in neo-Aristotelian virtue theory, Midgley was the</w:t>
      </w:r>
      <w:r>
        <w:rPr>
          <w:rFonts w:ascii="Garamond" w:hAnsi="Garamond"/>
          <w:lang w:val="en-GB"/>
        </w:rPr>
        <w:t xml:space="preserve"> </w:t>
      </w:r>
      <w:r w:rsidRPr="00960279">
        <w:rPr>
          <w:rFonts w:ascii="Garamond" w:hAnsi="Garamond"/>
          <w:lang w:val="en-GB"/>
        </w:rPr>
        <w:t>public face of philosophy in Britain for many years, and Murdoch’s wide-reaching thinking is recognized as</w:t>
      </w:r>
      <w:r>
        <w:rPr>
          <w:rFonts w:ascii="Garamond" w:hAnsi="Garamond"/>
          <w:lang w:val="en-GB"/>
        </w:rPr>
        <w:t xml:space="preserve"> </w:t>
      </w:r>
      <w:r w:rsidRPr="00960279">
        <w:rPr>
          <w:rFonts w:ascii="Garamond" w:hAnsi="Garamond"/>
          <w:lang w:val="en-GB"/>
        </w:rPr>
        <w:t>having inspired a variety of philosophers</w:t>
      </w:r>
      <w:r w:rsidR="00016624">
        <w:rPr>
          <w:rFonts w:ascii="Garamond" w:hAnsi="Garamond"/>
          <w:lang w:val="en-GB"/>
        </w:rPr>
        <w:t xml:space="preserve"> such as John McDowell, Cora </w:t>
      </w:r>
      <w:proofErr w:type="gramStart"/>
      <w:r w:rsidR="00016624">
        <w:rPr>
          <w:rFonts w:ascii="Garamond" w:hAnsi="Garamond"/>
          <w:lang w:val="en-GB"/>
        </w:rPr>
        <w:t>Diamond</w:t>
      </w:r>
      <w:proofErr w:type="gramEnd"/>
      <w:r w:rsidR="00016624">
        <w:rPr>
          <w:rFonts w:ascii="Garamond" w:hAnsi="Garamond"/>
          <w:lang w:val="en-GB"/>
        </w:rPr>
        <w:t xml:space="preserve"> and Charles Taylor.</w:t>
      </w:r>
    </w:p>
    <w:p w:rsidR="00960279" w:rsidP="00960279" w:rsidRDefault="00960279" w14:paraId="446C9302" w14:textId="77777777">
      <w:pPr>
        <w:spacing w:line="360" w:lineRule="auto"/>
        <w:jc w:val="both"/>
        <w:rPr>
          <w:rFonts w:ascii="Garamond" w:hAnsi="Garamond"/>
          <w:lang w:val="en-GB"/>
        </w:rPr>
      </w:pPr>
    </w:p>
    <w:p w:rsidR="00960279" w:rsidP="00960279" w:rsidRDefault="00960279" w14:paraId="72EBF2FB" w14:textId="5E07946B">
      <w:pPr>
        <w:spacing w:line="360" w:lineRule="auto"/>
        <w:jc w:val="both"/>
        <w:rPr>
          <w:rFonts w:ascii="Garamond" w:hAnsi="Garamond"/>
          <w:lang w:val="en-GB"/>
        </w:rPr>
      </w:pPr>
      <w:r w:rsidRPr="00960279">
        <w:rPr>
          <w:rFonts w:ascii="Garamond" w:hAnsi="Garamond"/>
          <w:lang w:val="en-GB"/>
        </w:rPr>
        <w:t>In recent years there has been growing interest in the</w:t>
      </w:r>
      <w:r w:rsidR="00016624">
        <w:rPr>
          <w:rFonts w:ascii="Garamond" w:hAnsi="Garamond"/>
          <w:lang w:val="en-GB"/>
        </w:rPr>
        <w:t>ir</w:t>
      </w:r>
      <w:r w:rsidRPr="00960279">
        <w:rPr>
          <w:rFonts w:ascii="Garamond" w:hAnsi="Garamond"/>
          <w:lang w:val="en-GB"/>
        </w:rPr>
        <w:t xml:space="preserve"> work, and particularly in the thought that they constitute a rare all-female philosophical school. This course will introduce students to each of their work, primarily focusing on their broadly ethical thought. It will also situate their thinking in the context of the philosophical trends of the time</w:t>
      </w:r>
      <w:r w:rsidR="00016624">
        <w:rPr>
          <w:rFonts w:ascii="Garamond" w:hAnsi="Garamond"/>
          <w:lang w:val="en-GB"/>
        </w:rPr>
        <w:t xml:space="preserve"> </w:t>
      </w:r>
      <w:r w:rsidRPr="00960279">
        <w:rPr>
          <w:rFonts w:ascii="Garamond" w:hAnsi="Garamond"/>
          <w:lang w:val="en-GB"/>
        </w:rPr>
        <w:t xml:space="preserve">and consider the extent to which it is right to think of them as a philosophical school. </w:t>
      </w:r>
    </w:p>
    <w:p w:rsidR="001C5E9A" w:rsidP="001C5E9A" w:rsidRDefault="001C5E9A" w14:paraId="682B15E9" w14:textId="77777777">
      <w:pPr>
        <w:spacing w:line="360" w:lineRule="auto"/>
        <w:jc w:val="both"/>
        <w:rPr>
          <w:rFonts w:ascii="Garamond" w:hAnsi="Garamond"/>
          <w:lang w:val="en-GB"/>
        </w:rPr>
      </w:pPr>
    </w:p>
    <w:p w:rsidRPr="001C5E9A" w:rsidR="001C5E9A" w:rsidP="001C5E9A" w:rsidRDefault="001C5E9A" w14:paraId="562834BE" w14:textId="725EA554">
      <w:pPr>
        <w:spacing w:line="360" w:lineRule="auto"/>
        <w:jc w:val="both"/>
        <w:rPr>
          <w:rFonts w:ascii="Garamond" w:hAnsi="Garamond"/>
          <w:b/>
          <w:bCs/>
          <w:lang w:val="en-GB"/>
        </w:rPr>
      </w:pPr>
      <w:r w:rsidRPr="001C5E9A">
        <w:rPr>
          <w:rFonts w:ascii="Garamond" w:hAnsi="Garamond"/>
          <w:b/>
          <w:bCs/>
          <w:lang w:val="en-GB"/>
        </w:rPr>
        <w:t>Course Objectives</w:t>
      </w:r>
    </w:p>
    <w:p w:rsidR="001C5E9A" w:rsidP="001C5E9A" w:rsidRDefault="001C5E9A" w14:paraId="058DDE64" w14:textId="0CBBEE71">
      <w:pPr>
        <w:spacing w:line="360" w:lineRule="auto"/>
        <w:jc w:val="both"/>
        <w:rPr>
          <w:rFonts w:ascii="Garamond" w:hAnsi="Garamond"/>
          <w:lang w:val="en-GB"/>
        </w:rPr>
      </w:pPr>
      <w:r>
        <w:rPr>
          <w:rFonts w:ascii="Garamond" w:hAnsi="Garamond"/>
          <w:lang w:val="en-GB"/>
        </w:rPr>
        <w:t>In studying this course, students will:</w:t>
      </w:r>
    </w:p>
    <w:p w:rsidR="001C5E9A" w:rsidP="001C5E9A" w:rsidRDefault="001C5E9A" w14:paraId="2BCA3DFE" w14:textId="6642479D">
      <w:pPr>
        <w:pStyle w:val="ListParagraph"/>
        <w:numPr>
          <w:ilvl w:val="0"/>
          <w:numId w:val="1"/>
        </w:numPr>
        <w:spacing w:line="360" w:lineRule="auto"/>
        <w:jc w:val="both"/>
        <w:rPr>
          <w:rFonts w:ascii="Garamond" w:hAnsi="Garamond"/>
          <w:lang w:val="en-GB"/>
        </w:rPr>
      </w:pPr>
      <w:r>
        <w:rPr>
          <w:rFonts w:ascii="Garamond" w:hAnsi="Garamond"/>
          <w:lang w:val="en-GB"/>
        </w:rPr>
        <w:t xml:space="preserve">Become acquainted with some of the major </w:t>
      </w:r>
      <w:r w:rsidR="00960279">
        <w:rPr>
          <w:rFonts w:ascii="Garamond" w:hAnsi="Garamond"/>
          <w:lang w:val="en-GB"/>
        </w:rPr>
        <w:t xml:space="preserve">ideas of each </w:t>
      </w:r>
      <w:r w:rsidR="007B6FD0">
        <w:rPr>
          <w:rFonts w:ascii="Garamond" w:hAnsi="Garamond"/>
          <w:lang w:val="en-GB"/>
        </w:rPr>
        <w:t xml:space="preserve">of the </w:t>
      </w:r>
      <w:proofErr w:type="gramStart"/>
      <w:r w:rsidR="00960279">
        <w:rPr>
          <w:rFonts w:ascii="Garamond" w:hAnsi="Garamond"/>
          <w:lang w:val="en-GB"/>
        </w:rPr>
        <w:t>thinker</w:t>
      </w:r>
      <w:r w:rsidR="007B6FD0">
        <w:rPr>
          <w:rFonts w:ascii="Garamond" w:hAnsi="Garamond"/>
          <w:lang w:val="en-GB"/>
        </w:rPr>
        <w:t>s</w:t>
      </w:r>
      <w:proofErr w:type="gramEnd"/>
    </w:p>
    <w:p w:rsidR="00016624" w:rsidP="001C5E9A" w:rsidRDefault="00016624" w14:paraId="21A3CC27" w14:textId="6927C8F2">
      <w:pPr>
        <w:pStyle w:val="ListParagraph"/>
        <w:numPr>
          <w:ilvl w:val="0"/>
          <w:numId w:val="1"/>
        </w:numPr>
        <w:spacing w:line="360" w:lineRule="auto"/>
        <w:jc w:val="both"/>
        <w:rPr>
          <w:rFonts w:ascii="Garamond" w:hAnsi="Garamond"/>
          <w:lang w:val="en-GB"/>
        </w:rPr>
      </w:pPr>
      <w:r>
        <w:rPr>
          <w:rFonts w:ascii="Garamond" w:hAnsi="Garamond"/>
          <w:lang w:val="en-GB"/>
        </w:rPr>
        <w:t>Critically engage with their ethics and philosophy of mind</w:t>
      </w:r>
      <w:r w:rsidR="00FE12D6">
        <w:rPr>
          <w:rFonts w:ascii="Garamond" w:hAnsi="Garamond"/>
          <w:lang w:val="en-GB"/>
        </w:rPr>
        <w:t>/action</w:t>
      </w:r>
    </w:p>
    <w:p w:rsidR="00E42C78" w:rsidP="001C5E9A" w:rsidRDefault="00016624" w14:paraId="1259607F" w14:textId="17C24248">
      <w:pPr>
        <w:pStyle w:val="ListParagraph"/>
        <w:numPr>
          <w:ilvl w:val="0"/>
          <w:numId w:val="1"/>
        </w:numPr>
        <w:spacing w:line="360" w:lineRule="auto"/>
        <w:jc w:val="both"/>
        <w:rPr>
          <w:rFonts w:ascii="Garamond" w:hAnsi="Garamond"/>
          <w:lang w:val="en-GB"/>
        </w:rPr>
      </w:pPr>
      <w:r>
        <w:rPr>
          <w:rFonts w:ascii="Garamond" w:hAnsi="Garamond"/>
          <w:lang w:val="en-GB"/>
        </w:rPr>
        <w:t xml:space="preserve">Develop a sense of whether it is right to think of them as forming a philosophical </w:t>
      </w:r>
      <w:proofErr w:type="gramStart"/>
      <w:r>
        <w:rPr>
          <w:rFonts w:ascii="Garamond" w:hAnsi="Garamond"/>
          <w:lang w:val="en-GB"/>
        </w:rPr>
        <w:t>school</w:t>
      </w:r>
      <w:proofErr w:type="gramEnd"/>
    </w:p>
    <w:p w:rsidR="00E42C78" w:rsidP="00E42C78" w:rsidRDefault="00E42C78" w14:paraId="09AD6D7C" w14:textId="77777777">
      <w:pPr>
        <w:spacing w:line="360" w:lineRule="auto"/>
        <w:jc w:val="both"/>
        <w:rPr>
          <w:rFonts w:ascii="Garamond" w:hAnsi="Garamond"/>
          <w:lang w:val="en-GB"/>
        </w:rPr>
      </w:pPr>
    </w:p>
    <w:p w:rsidR="001C5E9A" w:rsidP="001C5E9A" w:rsidRDefault="001C5E9A" w14:paraId="0CE133E9" w14:textId="77777777">
      <w:pPr>
        <w:spacing w:line="360" w:lineRule="auto"/>
        <w:jc w:val="both"/>
        <w:rPr>
          <w:rFonts w:ascii="Garamond" w:hAnsi="Garamond"/>
          <w:lang w:val="en-GB"/>
        </w:rPr>
      </w:pPr>
    </w:p>
    <w:p w:rsidRPr="001C5E9A" w:rsidR="001C5E9A" w:rsidP="001C5E9A" w:rsidRDefault="001C5E9A" w14:paraId="61FBA265" w14:textId="735E8294">
      <w:pPr>
        <w:spacing w:line="360" w:lineRule="auto"/>
        <w:jc w:val="both"/>
        <w:rPr>
          <w:rFonts w:ascii="Garamond" w:hAnsi="Garamond"/>
          <w:b/>
          <w:bCs/>
          <w:lang w:val="en-GB"/>
        </w:rPr>
      </w:pPr>
      <w:r w:rsidRPr="001C5E9A">
        <w:rPr>
          <w:rFonts w:ascii="Garamond" w:hAnsi="Garamond"/>
          <w:b/>
          <w:bCs/>
          <w:lang w:val="en-GB"/>
        </w:rPr>
        <w:t>Course Requirements</w:t>
      </w:r>
    </w:p>
    <w:p w:rsidR="001C5E9A" w:rsidP="001C5E9A" w:rsidRDefault="001C5E9A" w14:paraId="093162B5" w14:textId="4EBA2086">
      <w:pPr>
        <w:pStyle w:val="ListParagraph"/>
        <w:numPr>
          <w:ilvl w:val="0"/>
          <w:numId w:val="1"/>
        </w:numPr>
        <w:spacing w:line="360" w:lineRule="auto"/>
        <w:jc w:val="both"/>
        <w:rPr>
          <w:rFonts w:ascii="Garamond" w:hAnsi="Garamond"/>
          <w:lang w:val="en-GB"/>
        </w:rPr>
      </w:pPr>
      <w:r>
        <w:rPr>
          <w:rFonts w:ascii="Garamond" w:hAnsi="Garamond"/>
          <w:lang w:val="en-GB"/>
        </w:rPr>
        <w:t>Attendance each week, including for those auditing the class, is mandatory. Please email as soon as possible if you cannot make it to a class.</w:t>
      </w:r>
    </w:p>
    <w:p w:rsidR="001C5E9A" w:rsidP="001C5E9A" w:rsidRDefault="001C5E9A" w14:paraId="3149D57A" w14:textId="158DDDA6">
      <w:pPr>
        <w:pStyle w:val="ListParagraph"/>
        <w:numPr>
          <w:ilvl w:val="0"/>
          <w:numId w:val="1"/>
        </w:numPr>
        <w:spacing w:line="360" w:lineRule="auto"/>
        <w:jc w:val="both"/>
        <w:rPr>
          <w:rFonts w:ascii="Garamond" w:hAnsi="Garamond"/>
          <w:lang w:val="en-GB"/>
        </w:rPr>
      </w:pPr>
      <w:r>
        <w:rPr>
          <w:rFonts w:ascii="Garamond" w:hAnsi="Garamond"/>
          <w:lang w:val="en-GB"/>
        </w:rPr>
        <w:t>All students must read at least one text each week</w:t>
      </w:r>
      <w:r w:rsidR="00C257D2">
        <w:rPr>
          <w:rFonts w:ascii="Garamond" w:hAnsi="Garamond"/>
          <w:lang w:val="en-GB"/>
        </w:rPr>
        <w:t xml:space="preserve">. </w:t>
      </w:r>
    </w:p>
    <w:p w:rsidRPr="001C5E9A" w:rsidR="001C5E9A" w:rsidP="001C5E9A" w:rsidRDefault="001C5E9A" w14:paraId="5A229227" w14:textId="23A1431D">
      <w:pPr>
        <w:pStyle w:val="ListParagraph"/>
        <w:numPr>
          <w:ilvl w:val="0"/>
          <w:numId w:val="1"/>
        </w:numPr>
        <w:spacing w:line="360" w:lineRule="auto"/>
        <w:jc w:val="both"/>
        <w:rPr>
          <w:rStyle w:val="eop"/>
          <w:rFonts w:ascii="Garamond" w:hAnsi="Garamond"/>
          <w:lang w:val="en-GB"/>
        </w:rPr>
      </w:pPr>
      <w:r>
        <w:rPr>
          <w:rFonts w:ascii="Garamond" w:hAnsi="Garamond"/>
          <w:lang w:val="en-GB"/>
        </w:rPr>
        <w:t xml:space="preserve">All students should </w:t>
      </w:r>
      <w:r>
        <w:rPr>
          <w:rStyle w:val="normaltextrun"/>
          <w:rFonts w:ascii="Garamond" w:hAnsi="Garamond"/>
          <w:lang w:val="en-GB"/>
        </w:rPr>
        <w:t>participate in class discussions: before each seminar students should read the text(s), and consider a) what do I think the reading is saying? b) why do they seem to be saying it? c) does that seem right? d) are there things that seem unclear? e) are there issues raised by the text that you’d like to discuss?</w:t>
      </w:r>
      <w:r>
        <w:rPr>
          <w:rStyle w:val="eop"/>
          <w:rFonts w:ascii="Garamond" w:hAnsi="Garamond"/>
        </w:rPr>
        <w:t> </w:t>
      </w:r>
    </w:p>
    <w:p w:rsidR="001C5E9A" w:rsidP="001C5E9A" w:rsidRDefault="001C5E9A" w14:paraId="1EC0EA7F" w14:textId="77777777">
      <w:pPr>
        <w:pStyle w:val="paragraph"/>
        <w:numPr>
          <w:ilvl w:val="0"/>
          <w:numId w:val="1"/>
        </w:numPr>
        <w:spacing w:before="0" w:beforeAutospacing="0" w:after="0" w:afterAutospacing="0"/>
        <w:textAlignment w:val="baseline"/>
        <w:rPr>
          <w:rStyle w:val="eop"/>
          <w:rFonts w:ascii="Garamond" w:hAnsi="Garamond"/>
        </w:rPr>
      </w:pPr>
      <w:r>
        <w:rPr>
          <w:rStyle w:val="normaltextrun"/>
          <w:rFonts w:ascii="Garamond" w:hAnsi="Garamond"/>
          <w:lang w:val="en-GB"/>
        </w:rPr>
        <w:t xml:space="preserve">All students taking the class for grade must present once during the </w:t>
      </w:r>
      <w:proofErr w:type="gramStart"/>
      <w:r>
        <w:rPr>
          <w:rStyle w:val="normaltextrun"/>
          <w:rFonts w:ascii="Garamond" w:hAnsi="Garamond"/>
          <w:lang w:val="en-GB"/>
        </w:rPr>
        <w:t>term</w:t>
      </w:r>
      <w:proofErr w:type="gramEnd"/>
      <w:r>
        <w:rPr>
          <w:rStyle w:val="eop"/>
          <w:rFonts w:ascii="Garamond" w:hAnsi="Garamond"/>
        </w:rPr>
        <w:t> </w:t>
      </w:r>
    </w:p>
    <w:p w:rsidR="00C257D2" w:rsidP="00C257D2" w:rsidRDefault="00C257D2" w14:paraId="59AF5BEC" w14:textId="77777777">
      <w:pPr>
        <w:pStyle w:val="paragraph"/>
        <w:spacing w:before="0" w:beforeAutospacing="0" w:after="0" w:afterAutospacing="0"/>
        <w:ind w:left="360"/>
        <w:textAlignment w:val="baseline"/>
        <w:rPr>
          <w:rFonts w:ascii="Garamond" w:hAnsi="Garamond"/>
        </w:rPr>
      </w:pPr>
    </w:p>
    <w:p w:rsidR="001C5E9A" w:rsidP="001C5E9A" w:rsidRDefault="001C5E9A" w14:paraId="01B8A69D" w14:textId="77777777">
      <w:pPr>
        <w:spacing w:line="360" w:lineRule="auto"/>
        <w:jc w:val="both"/>
        <w:rPr>
          <w:rFonts w:ascii="Garamond" w:hAnsi="Garamond"/>
          <w:lang w:val="en-GB"/>
        </w:rPr>
      </w:pPr>
    </w:p>
    <w:p w:rsidRPr="001C5E9A" w:rsidR="001C5E9A" w:rsidP="001C5E9A" w:rsidRDefault="001C5E9A" w14:paraId="45DB0454" w14:textId="1C091E81">
      <w:pPr>
        <w:spacing w:line="360" w:lineRule="auto"/>
        <w:jc w:val="both"/>
        <w:rPr>
          <w:rFonts w:ascii="Garamond" w:hAnsi="Garamond"/>
          <w:b/>
          <w:bCs/>
          <w:lang w:val="en-GB"/>
        </w:rPr>
      </w:pPr>
      <w:r w:rsidRPr="001C5E9A">
        <w:rPr>
          <w:rFonts w:ascii="Garamond" w:hAnsi="Garamond"/>
          <w:b/>
          <w:bCs/>
          <w:lang w:val="en-GB"/>
        </w:rPr>
        <w:t>Assessment</w:t>
      </w:r>
    </w:p>
    <w:p w:rsidR="001C5E9A" w:rsidP="001C5E9A" w:rsidRDefault="001C5E9A" w14:paraId="57A5AC7E" w14:textId="39996707">
      <w:pPr>
        <w:spacing w:line="360" w:lineRule="auto"/>
        <w:jc w:val="both"/>
        <w:rPr>
          <w:rFonts w:ascii="Garamond" w:hAnsi="Garamond"/>
          <w:lang w:val="en-GB"/>
        </w:rPr>
      </w:pPr>
      <w:r>
        <w:rPr>
          <w:rFonts w:ascii="Garamond" w:hAnsi="Garamond"/>
          <w:lang w:val="en-GB"/>
        </w:rPr>
        <w:t>In-class presentation: 15%</w:t>
      </w:r>
    </w:p>
    <w:p w:rsidR="00C257D2" w:rsidP="001C5E9A" w:rsidRDefault="00AE2A38" w14:paraId="6BBAD004" w14:textId="08347787">
      <w:pPr>
        <w:spacing w:line="360" w:lineRule="auto"/>
        <w:jc w:val="both"/>
        <w:rPr>
          <w:rFonts w:ascii="Garamond" w:hAnsi="Garamond"/>
          <w:lang w:val="en-GB"/>
        </w:rPr>
      </w:pPr>
      <w:r>
        <w:rPr>
          <w:rFonts w:ascii="Garamond" w:hAnsi="Garamond"/>
          <w:lang w:val="en-GB"/>
        </w:rPr>
        <w:t>Short mid-term assignment: 25%</w:t>
      </w:r>
    </w:p>
    <w:p w:rsidR="001C5E9A" w:rsidP="001C5E9A" w:rsidRDefault="001C5E9A" w14:paraId="1736B017" w14:textId="545728A8">
      <w:pPr>
        <w:spacing w:line="360" w:lineRule="auto"/>
        <w:jc w:val="both"/>
        <w:rPr>
          <w:rFonts w:ascii="Garamond" w:hAnsi="Garamond"/>
          <w:lang w:val="en-GB"/>
        </w:rPr>
      </w:pPr>
      <w:r>
        <w:rPr>
          <w:rFonts w:ascii="Garamond" w:hAnsi="Garamond"/>
          <w:lang w:val="en-GB"/>
        </w:rPr>
        <w:t xml:space="preserve">Final written work: </w:t>
      </w:r>
      <w:r w:rsidR="00AE2A38">
        <w:rPr>
          <w:rFonts w:ascii="Garamond" w:hAnsi="Garamond"/>
          <w:lang w:val="en-GB"/>
        </w:rPr>
        <w:t>60</w:t>
      </w:r>
      <w:r>
        <w:rPr>
          <w:rFonts w:ascii="Garamond" w:hAnsi="Garamond"/>
          <w:lang w:val="en-GB"/>
        </w:rPr>
        <w:t>%</w:t>
      </w:r>
    </w:p>
    <w:p w:rsidR="00C257D2" w:rsidP="001C5E9A" w:rsidRDefault="00C257D2" w14:paraId="13E5FDC3" w14:textId="77777777">
      <w:pPr>
        <w:spacing w:line="360" w:lineRule="auto"/>
        <w:jc w:val="both"/>
        <w:rPr>
          <w:rFonts w:ascii="Garamond" w:hAnsi="Garamond"/>
          <w:lang w:val="en-GB"/>
        </w:rPr>
      </w:pPr>
    </w:p>
    <w:p w:rsidRPr="00C257D2" w:rsidR="00C257D2" w:rsidP="00C257D2" w:rsidRDefault="00C257D2" w14:paraId="339383F9" w14:textId="77777777">
      <w:pPr>
        <w:spacing w:line="360" w:lineRule="auto"/>
        <w:jc w:val="both"/>
        <w:rPr>
          <w:rFonts w:ascii="Garamond" w:hAnsi="Garamond"/>
          <w:lang w:val="en-GB"/>
        </w:rPr>
      </w:pPr>
      <w:r w:rsidRPr="00C257D2">
        <w:rPr>
          <w:rFonts w:ascii="Garamond" w:hAnsi="Garamond"/>
          <w:lang w:val="en-GB"/>
        </w:rPr>
        <w:t xml:space="preserve">Late essays will be penalized unless there are special circumstances warranting an extension. In this case, contact me as soon as possible to request an extension.  </w:t>
      </w:r>
    </w:p>
    <w:p w:rsidR="00C257D2" w:rsidP="00C257D2" w:rsidRDefault="00C257D2" w14:paraId="645BAC32" w14:textId="3D3AA98B">
      <w:pPr>
        <w:spacing w:line="360" w:lineRule="auto"/>
        <w:jc w:val="both"/>
        <w:rPr>
          <w:rFonts w:ascii="Garamond" w:hAnsi="Garamond"/>
          <w:lang w:val="en-GB"/>
        </w:rPr>
      </w:pPr>
      <w:r w:rsidRPr="00C257D2">
        <w:rPr>
          <w:rFonts w:ascii="Garamond" w:hAnsi="Garamond"/>
          <w:lang w:val="en-GB"/>
        </w:rPr>
        <w:t>Students should discuss their final essay title and plan with me.</w:t>
      </w:r>
    </w:p>
    <w:p w:rsidR="00C257D2" w:rsidP="00C257D2" w:rsidRDefault="00C257D2" w14:paraId="461ABEAE" w14:textId="77777777">
      <w:pPr>
        <w:spacing w:line="360" w:lineRule="auto"/>
        <w:jc w:val="both"/>
        <w:rPr>
          <w:rFonts w:ascii="Garamond" w:hAnsi="Garamond"/>
          <w:lang w:val="en-GB"/>
        </w:rPr>
      </w:pPr>
    </w:p>
    <w:p w:rsidRPr="00C257D2" w:rsidR="00C257D2" w:rsidP="00C257D2" w:rsidRDefault="00C257D2" w14:paraId="1C18606B" w14:textId="77777777">
      <w:pPr>
        <w:spacing w:line="360" w:lineRule="auto"/>
        <w:jc w:val="both"/>
        <w:rPr>
          <w:rFonts w:ascii="Garamond" w:hAnsi="Garamond"/>
          <w:b/>
          <w:bCs/>
          <w:lang w:val="en-GB"/>
        </w:rPr>
      </w:pPr>
      <w:r w:rsidRPr="00C257D2">
        <w:rPr>
          <w:rFonts w:ascii="Garamond" w:hAnsi="Garamond"/>
          <w:b/>
          <w:bCs/>
          <w:lang w:val="en-GB"/>
        </w:rPr>
        <w:t xml:space="preserve">Assessment and Grading Criteria </w:t>
      </w:r>
    </w:p>
    <w:p w:rsidRPr="00C257D2" w:rsidR="00C257D2" w:rsidP="00C257D2" w:rsidRDefault="00C257D2" w14:paraId="6E37BBD0" w14:textId="77777777">
      <w:pPr>
        <w:spacing w:line="360" w:lineRule="auto"/>
        <w:jc w:val="both"/>
        <w:rPr>
          <w:rFonts w:ascii="Garamond" w:hAnsi="Garamond"/>
          <w:lang w:val="en-GB"/>
        </w:rPr>
      </w:pPr>
      <w:r w:rsidRPr="00C257D2">
        <w:rPr>
          <w:rFonts w:ascii="Garamond" w:hAnsi="Garamond"/>
          <w:lang w:val="en-GB"/>
        </w:rPr>
        <w:t xml:space="preserve">Students will be assessed according to their: </w:t>
      </w:r>
    </w:p>
    <w:p w:rsidRPr="00C257D2" w:rsidR="00C257D2" w:rsidP="00C257D2" w:rsidRDefault="00C257D2" w14:paraId="6B2D1DAF" w14:textId="31E2B0DE">
      <w:pPr>
        <w:pStyle w:val="ListParagraph"/>
        <w:numPr>
          <w:ilvl w:val="0"/>
          <w:numId w:val="1"/>
        </w:numPr>
        <w:spacing w:line="360" w:lineRule="auto"/>
        <w:jc w:val="both"/>
        <w:rPr>
          <w:rFonts w:ascii="Garamond" w:hAnsi="Garamond"/>
          <w:lang w:val="en-GB"/>
        </w:rPr>
      </w:pPr>
      <w:r w:rsidRPr="00C257D2">
        <w:rPr>
          <w:rFonts w:ascii="Garamond" w:hAnsi="Garamond"/>
          <w:lang w:val="en-GB"/>
        </w:rPr>
        <w:t xml:space="preserve">Understanding of the key issues and texts </w:t>
      </w:r>
    </w:p>
    <w:p w:rsidRPr="00C257D2" w:rsidR="00C257D2" w:rsidP="00C257D2" w:rsidRDefault="00C257D2" w14:paraId="3CD8BDD5" w14:textId="32D6300B">
      <w:pPr>
        <w:pStyle w:val="ListParagraph"/>
        <w:numPr>
          <w:ilvl w:val="0"/>
          <w:numId w:val="1"/>
        </w:numPr>
        <w:spacing w:line="360" w:lineRule="auto"/>
        <w:jc w:val="both"/>
        <w:rPr>
          <w:rFonts w:ascii="Garamond" w:hAnsi="Garamond"/>
          <w:lang w:val="en-GB"/>
        </w:rPr>
      </w:pPr>
      <w:r w:rsidRPr="10BC89E8" w:rsidR="10BC89E8">
        <w:rPr>
          <w:rFonts w:ascii="Garamond" w:hAnsi="Garamond"/>
          <w:lang w:val="en-GB"/>
        </w:rPr>
        <w:t xml:space="preserve">Clarity and nuance of expression </w:t>
      </w:r>
    </w:p>
    <w:p w:rsidR="10BC89E8" w:rsidP="10BC89E8" w:rsidRDefault="10BC89E8" w14:paraId="6F3A8858" w14:textId="633EFD7F">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 xml:space="preserve">Ability to clearly structure </w:t>
      </w:r>
      <w:r w:rsidRPr="174DAB7D" w:rsidR="174DAB7D">
        <w:rPr>
          <w:rFonts w:ascii="Garamond" w:hAnsi="Garamond"/>
          <w:lang w:val="en-GB"/>
        </w:rPr>
        <w:t>their</w:t>
      </w:r>
      <w:r w:rsidRPr="174DAB7D" w:rsidR="174DAB7D">
        <w:rPr>
          <w:rFonts w:ascii="Garamond" w:hAnsi="Garamond"/>
          <w:lang w:val="en-GB"/>
        </w:rPr>
        <w:t xml:space="preserve"> work</w:t>
      </w:r>
    </w:p>
    <w:p w:rsidR="174DAB7D" w:rsidP="174DAB7D" w:rsidRDefault="174DAB7D" w14:paraId="022BE954" w14:textId="33BDB041">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 xml:space="preserve">Offering clear and sustained and sound arguments </w:t>
      </w:r>
    </w:p>
    <w:p w:rsidRPr="00C257D2" w:rsidR="00C257D2" w:rsidP="00C257D2" w:rsidRDefault="00DB7FDB" w14:paraId="6B26F934" w14:textId="31D71E96">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Contribution to the debates</w:t>
      </w:r>
    </w:p>
    <w:p w:rsidR="00C257D2" w:rsidP="00C257D2" w:rsidRDefault="00C257D2" w14:paraId="2CDDA27E" w14:textId="7E7CDCA1">
      <w:pPr>
        <w:spacing w:line="360" w:lineRule="auto"/>
        <w:jc w:val="both"/>
        <w:rPr>
          <w:rFonts w:ascii="Garamond" w:hAnsi="Garamond"/>
          <w:lang w:val="en-GB"/>
        </w:rPr>
      </w:pPr>
      <w:r w:rsidRPr="10BC89E8" w:rsidR="10BC89E8">
        <w:rPr>
          <w:rFonts w:ascii="Garamond" w:hAnsi="Garamond"/>
          <w:lang w:val="en-GB"/>
        </w:rPr>
        <w:t xml:space="preserve">Some good advice on writing philosophy essays can be found here: </w:t>
      </w:r>
      <w:hyperlink r:id="R7bc5b4625bcc43dd">
        <w:r w:rsidRPr="10BC89E8" w:rsidR="10BC89E8">
          <w:rPr>
            <w:rStyle w:val="Hyperlink"/>
            <w:rFonts w:ascii="Garamond" w:hAnsi="Garamond"/>
            <w:lang w:val="en-GB"/>
          </w:rPr>
          <w:t>http://www.jimpryor.net/teaching/guidelines/writing.html</w:t>
        </w:r>
      </w:hyperlink>
    </w:p>
    <w:p w:rsidR="10BC89E8" w:rsidP="10BC89E8" w:rsidRDefault="10BC89E8" w14:paraId="690223A8" w14:textId="1FCD214E">
      <w:pPr>
        <w:pStyle w:val="Normal"/>
        <w:spacing w:line="360" w:lineRule="auto"/>
        <w:jc w:val="both"/>
        <w:rPr>
          <w:rFonts w:ascii="Garamond" w:hAnsi="Garamond"/>
          <w:lang w:val="en-GB"/>
        </w:rPr>
      </w:pPr>
    </w:p>
    <w:p w:rsidRPr="00B354AB" w:rsidR="00C257D2" w:rsidP="00C257D2" w:rsidRDefault="00B354AB" w14:paraId="61737794" w14:textId="64F15470">
      <w:pPr>
        <w:spacing w:line="360" w:lineRule="auto"/>
        <w:jc w:val="both"/>
        <w:rPr>
          <w:rFonts w:ascii="Garamond" w:hAnsi="Garamond"/>
          <w:b/>
          <w:bCs/>
          <w:lang w:val="en-GB"/>
        </w:rPr>
      </w:pPr>
      <w:r w:rsidRPr="00B354AB">
        <w:rPr>
          <w:rFonts w:ascii="Garamond" w:hAnsi="Garamond"/>
          <w:b/>
          <w:bCs/>
          <w:lang w:val="en-GB"/>
        </w:rPr>
        <w:lastRenderedPageBreak/>
        <w:t>General Resources</w:t>
      </w:r>
    </w:p>
    <w:p w:rsidR="00B354AB" w:rsidP="00C257D2" w:rsidRDefault="00B354AB" w14:paraId="763E7A61" w14:textId="6BFD8660">
      <w:pPr>
        <w:spacing w:line="360" w:lineRule="auto"/>
        <w:jc w:val="both"/>
        <w:rPr>
          <w:rFonts w:ascii="Garamond" w:hAnsi="Garamond"/>
          <w:lang w:val="en-GB"/>
        </w:rPr>
      </w:pPr>
      <w:r>
        <w:rPr>
          <w:rFonts w:ascii="Garamond" w:hAnsi="Garamond"/>
          <w:lang w:val="en-GB"/>
        </w:rPr>
        <w:t>There are lots of excellent resources available on the Wartime Quartet. The following are introductory materials.</w:t>
      </w:r>
    </w:p>
    <w:p w:rsidR="00B354AB" w:rsidP="00C257D2" w:rsidRDefault="00B354AB" w14:paraId="2C29D395" w14:textId="04ED5BD3">
      <w:pPr>
        <w:spacing w:line="360" w:lineRule="auto"/>
        <w:jc w:val="both"/>
        <w:rPr>
          <w:rFonts w:ascii="Garamond" w:hAnsi="Garamond"/>
          <w:lang w:val="en-GB"/>
        </w:rPr>
      </w:pPr>
      <w:r>
        <w:rPr>
          <w:rFonts w:ascii="Garamond" w:hAnsi="Garamond"/>
          <w:lang w:val="en-GB"/>
        </w:rPr>
        <w:t>These acclaimed recent biographies focused on the Quartet:</w:t>
      </w:r>
    </w:p>
    <w:p w:rsidRPr="00B354AB" w:rsidR="00B354AB" w:rsidP="00B354AB" w:rsidRDefault="00B354AB" w14:paraId="7E865D60" w14:textId="0DD8A362">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MacCumhaill</w:t>
      </w:r>
      <w:r w:rsidRPr="174DAB7D" w:rsidR="174DAB7D">
        <w:rPr>
          <w:rFonts w:ascii="Garamond" w:hAnsi="Garamond"/>
          <w:lang w:val="en-GB"/>
        </w:rPr>
        <w:t xml:space="preserve">, C., and Wiseman, </w:t>
      </w:r>
      <w:r w:rsidRPr="174DAB7D" w:rsidR="174DAB7D">
        <w:rPr>
          <w:rFonts w:ascii="Garamond" w:hAnsi="Garamond"/>
          <w:lang w:val="en-GB"/>
        </w:rPr>
        <w:t>R..</w:t>
      </w:r>
      <w:r w:rsidRPr="174DAB7D" w:rsidR="174DAB7D">
        <w:rPr>
          <w:rFonts w:ascii="Garamond" w:hAnsi="Garamond"/>
          <w:lang w:val="en-GB"/>
        </w:rPr>
        <w:t xml:space="preserve"> </w:t>
      </w:r>
      <w:r w:rsidRPr="174DAB7D" w:rsidR="174DAB7D">
        <w:rPr>
          <w:rFonts w:ascii="Garamond" w:hAnsi="Garamond"/>
          <w:i w:val="1"/>
          <w:iCs w:val="1"/>
          <w:lang w:val="en-GB"/>
        </w:rPr>
        <w:t>Metaphysical Animals</w:t>
      </w:r>
      <w:r w:rsidRPr="174DAB7D" w:rsidR="174DAB7D">
        <w:rPr>
          <w:rFonts w:ascii="Garamond" w:hAnsi="Garamond"/>
          <w:lang w:val="en-GB"/>
        </w:rPr>
        <w:t xml:space="preserve"> (Chatto and </w:t>
      </w:r>
      <w:r w:rsidRPr="174DAB7D" w:rsidR="174DAB7D">
        <w:rPr>
          <w:rFonts w:ascii="Garamond" w:hAnsi="Garamond"/>
          <w:lang w:val="en-GB"/>
        </w:rPr>
        <w:t>Windus</w:t>
      </w:r>
      <w:r w:rsidRPr="174DAB7D" w:rsidR="174DAB7D">
        <w:rPr>
          <w:rFonts w:ascii="Garamond" w:hAnsi="Garamond"/>
          <w:lang w:val="en-GB"/>
        </w:rPr>
        <w:t>: 2022)</w:t>
      </w:r>
    </w:p>
    <w:p w:rsidRPr="00B354AB" w:rsidR="00B354AB" w:rsidP="00B354AB" w:rsidRDefault="00B354AB" w14:paraId="0EA0A4D8" w14:textId="2D46279F">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Lipscomb, B., The Women are Up to Something (OUP: 2021)</w:t>
      </w:r>
    </w:p>
    <w:p w:rsidR="00B354AB" w:rsidP="00C257D2" w:rsidRDefault="00B354AB" w14:paraId="0BB559C1" w14:textId="0D624AF0">
      <w:pPr>
        <w:spacing w:line="360" w:lineRule="auto"/>
        <w:jc w:val="both"/>
        <w:rPr>
          <w:rFonts w:ascii="Garamond" w:hAnsi="Garamond"/>
          <w:lang w:val="en-GB"/>
        </w:rPr>
      </w:pPr>
      <w:r>
        <w:rPr>
          <w:rFonts w:ascii="Garamond" w:hAnsi="Garamond"/>
          <w:lang w:val="en-GB"/>
        </w:rPr>
        <w:t>This podcast series examines the four:</w:t>
      </w:r>
    </w:p>
    <w:p w:rsidRPr="00B354AB" w:rsidR="00B354AB" w:rsidP="00B354AB" w:rsidRDefault="00B354AB" w14:paraId="4A8D8FBE" w14:textId="6E14F657">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https://www.womeninparenthesis.co.uk/curated-resources/podcasts/</w:t>
      </w:r>
    </w:p>
    <w:p w:rsidR="00B354AB" w:rsidP="00C257D2" w:rsidRDefault="00B354AB" w14:paraId="6EDCF60A" w14:textId="77777777">
      <w:pPr>
        <w:spacing w:line="360" w:lineRule="auto"/>
        <w:jc w:val="both"/>
        <w:rPr>
          <w:rFonts w:ascii="Garamond" w:hAnsi="Garamond"/>
          <w:b/>
          <w:bCs/>
          <w:lang w:val="en-GB"/>
        </w:rPr>
      </w:pPr>
    </w:p>
    <w:p w:rsidR="00B354AB" w:rsidP="00C257D2" w:rsidRDefault="00B354AB" w14:paraId="497819C1" w14:textId="77777777">
      <w:pPr>
        <w:spacing w:line="360" w:lineRule="auto"/>
        <w:jc w:val="both"/>
        <w:rPr>
          <w:rFonts w:ascii="Garamond" w:hAnsi="Garamond"/>
          <w:b/>
          <w:bCs/>
          <w:lang w:val="en-GB"/>
        </w:rPr>
      </w:pPr>
    </w:p>
    <w:p w:rsidRPr="00C257D2" w:rsidR="00C257D2" w:rsidP="00C257D2" w:rsidRDefault="00C257D2" w14:paraId="3A0870D4" w14:textId="2DD7C39D">
      <w:pPr>
        <w:spacing w:line="360" w:lineRule="auto"/>
        <w:jc w:val="both"/>
        <w:rPr>
          <w:rFonts w:ascii="Garamond" w:hAnsi="Garamond"/>
          <w:b/>
          <w:bCs/>
          <w:lang w:val="en-GB"/>
        </w:rPr>
      </w:pPr>
      <w:r w:rsidRPr="00C257D2">
        <w:rPr>
          <w:rFonts w:ascii="Garamond" w:hAnsi="Garamond"/>
          <w:b/>
          <w:bCs/>
          <w:lang w:val="en-GB"/>
        </w:rPr>
        <w:t>Week</w:t>
      </w:r>
      <w:r w:rsidR="00A1005C">
        <w:rPr>
          <w:rFonts w:ascii="Garamond" w:hAnsi="Garamond"/>
          <w:b/>
          <w:bCs/>
          <w:lang w:val="en-GB"/>
        </w:rPr>
        <w:t xml:space="preserve">ly </w:t>
      </w:r>
      <w:r w:rsidRPr="00C257D2">
        <w:rPr>
          <w:rFonts w:ascii="Garamond" w:hAnsi="Garamond"/>
          <w:b/>
          <w:bCs/>
          <w:lang w:val="en-GB"/>
        </w:rPr>
        <w:t>Topics and Schedule</w:t>
      </w:r>
    </w:p>
    <w:p w:rsidRPr="00C257D2" w:rsidR="00C257D2" w:rsidP="00C257D2" w:rsidRDefault="00C257D2" w14:paraId="41BAAA2B" w14:textId="77777777">
      <w:pPr>
        <w:spacing w:line="360" w:lineRule="auto"/>
        <w:jc w:val="both"/>
        <w:rPr>
          <w:rFonts w:ascii="Garamond" w:hAnsi="Garamond"/>
          <w:b/>
          <w:bCs/>
          <w:lang w:val="en-GB"/>
        </w:rPr>
      </w:pPr>
    </w:p>
    <w:p w:rsidRPr="00C257D2" w:rsidR="00C257D2" w:rsidP="00C257D2" w:rsidRDefault="00C257D2" w14:paraId="1170A13B" w14:textId="5553B345">
      <w:pPr>
        <w:spacing w:line="360" w:lineRule="auto"/>
        <w:jc w:val="both"/>
        <w:rPr>
          <w:rFonts w:ascii="Garamond" w:hAnsi="Garamond"/>
          <w:b/>
          <w:bCs/>
          <w:lang w:val="en-GB"/>
        </w:rPr>
      </w:pPr>
      <w:r w:rsidRPr="00C257D2">
        <w:rPr>
          <w:rFonts w:ascii="Garamond" w:hAnsi="Garamond"/>
          <w:b/>
          <w:bCs/>
          <w:lang w:val="en-GB"/>
        </w:rPr>
        <w:t xml:space="preserve">Part I: </w:t>
      </w:r>
      <w:r w:rsidR="00016624">
        <w:rPr>
          <w:rFonts w:ascii="Garamond" w:hAnsi="Garamond"/>
          <w:b/>
          <w:bCs/>
          <w:lang w:val="en-GB"/>
        </w:rPr>
        <w:t>Anscombe</w:t>
      </w:r>
    </w:p>
    <w:p w:rsidR="00C257D2" w:rsidP="00C257D2" w:rsidRDefault="00C257D2" w14:paraId="0E07C19A" w14:textId="052368BD">
      <w:pPr>
        <w:spacing w:line="360" w:lineRule="auto"/>
        <w:jc w:val="both"/>
        <w:rPr>
          <w:rFonts w:ascii="Garamond" w:hAnsi="Garamond"/>
          <w:lang w:val="en-GB"/>
        </w:rPr>
      </w:pPr>
      <w:r>
        <w:rPr>
          <w:rFonts w:ascii="Garamond" w:hAnsi="Garamond"/>
          <w:lang w:val="en-GB"/>
        </w:rPr>
        <w:t xml:space="preserve">Week 1: </w:t>
      </w:r>
      <w:r w:rsidR="00016624">
        <w:rPr>
          <w:rFonts w:ascii="Garamond" w:hAnsi="Garamond"/>
          <w:lang w:val="en-GB"/>
        </w:rPr>
        <w:t>Introduction to the Quartet; Modern Moral Philosophy</w:t>
      </w:r>
    </w:p>
    <w:p w:rsidR="00C257D2" w:rsidP="00C257D2" w:rsidRDefault="00B354AB" w14:paraId="6DFF24AF" w14:textId="077814FE">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 xml:space="preserve">Anscombe, ‘Modern Moral Philosophy’, </w:t>
      </w:r>
      <w:r w:rsidRPr="174DAB7D" w:rsidR="174DAB7D">
        <w:rPr>
          <w:rFonts w:ascii="Garamond" w:hAnsi="Garamond"/>
          <w:i w:val="1"/>
          <w:iCs w:val="1"/>
          <w:lang w:val="en-GB"/>
        </w:rPr>
        <w:t>Philosophy</w:t>
      </w:r>
      <w:r w:rsidRPr="174DAB7D" w:rsidR="174DAB7D">
        <w:rPr>
          <w:rFonts w:ascii="Garamond" w:hAnsi="Garamond"/>
          <w:lang w:val="en-GB"/>
        </w:rPr>
        <w:t xml:space="preserve"> (1958)</w:t>
      </w:r>
    </w:p>
    <w:p w:rsidR="00B354AB" w:rsidP="00B354AB" w:rsidRDefault="00B354AB" w14:paraId="33CEDAA1" w14:textId="0B6D9A64">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 xml:space="preserve">Radio Interview with Clare Mac </w:t>
      </w:r>
      <w:r w:rsidRPr="174DAB7D" w:rsidR="174DAB7D">
        <w:rPr>
          <w:rFonts w:ascii="Garamond" w:hAnsi="Garamond"/>
          <w:lang w:val="en-GB"/>
        </w:rPr>
        <w:t>Cumhaill</w:t>
      </w:r>
      <w:r w:rsidRPr="174DAB7D" w:rsidR="174DAB7D">
        <w:rPr>
          <w:rFonts w:ascii="Garamond" w:hAnsi="Garamond"/>
          <w:lang w:val="en-GB"/>
        </w:rPr>
        <w:t xml:space="preserve"> and Rachael Wiseman: </w:t>
      </w:r>
      <w:hyperlink r:id="Rc0b34b7717b1427a">
        <w:r w:rsidRPr="174DAB7D" w:rsidR="174DAB7D">
          <w:rPr>
            <w:rStyle w:val="Hyperlink"/>
            <w:rFonts w:ascii="Garamond" w:hAnsi="Garamond"/>
            <w:lang w:val="en-GB"/>
          </w:rPr>
          <w:t>https://www.bbc.co.uk/sounds/play/m0000r9b</w:t>
        </w:r>
      </w:hyperlink>
    </w:p>
    <w:p w:rsidR="00D86EE8" w:rsidP="00D86EE8" w:rsidRDefault="00D86EE8" w14:paraId="79CE3392" w14:textId="0F1D534C">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 xml:space="preserve">Optional further reading: newspaper exchange between Jonathan Wolff and Mary Midgley (this looks like a lot, but each is less than a page long!), </w:t>
      </w:r>
      <w:hyperlink r:id="R5caff1a07cba4b68">
        <w:r w:rsidRPr="174DAB7D" w:rsidR="174DAB7D">
          <w:rPr>
            <w:rStyle w:val="Hyperlink"/>
            <w:rFonts w:ascii="Garamond" w:hAnsi="Garamond"/>
            <w:lang w:val="en-GB"/>
          </w:rPr>
          <w:t>https://www.theguardian.com/education/2013/nov/26/modern-philosophy-sexism-needs-more-women</w:t>
        </w:r>
      </w:hyperlink>
      <w:r w:rsidRPr="174DAB7D" w:rsidR="174DAB7D">
        <w:rPr>
          <w:rFonts w:ascii="Garamond" w:hAnsi="Garamond"/>
          <w:lang w:val="en-GB"/>
        </w:rPr>
        <w:t xml:space="preserve">; </w:t>
      </w:r>
      <w:hyperlink r:id="R4ace7a966c794481">
        <w:r w:rsidRPr="174DAB7D" w:rsidR="174DAB7D">
          <w:rPr>
            <w:rStyle w:val="Hyperlink"/>
            <w:rFonts w:ascii="Garamond" w:hAnsi="Garamond"/>
            <w:lang w:val="en-GB"/>
          </w:rPr>
          <w:t>https://www.theguardian.com/world/2013/nov/28/golden-age-female-philosophy-mary-midgley</w:t>
        </w:r>
      </w:hyperlink>
    </w:p>
    <w:p w:rsidRPr="00D86EE8" w:rsidR="00D86EE8" w:rsidP="00D86EE8" w:rsidRDefault="00D86EE8" w14:paraId="1134887E" w14:textId="77777777">
      <w:pPr>
        <w:pStyle w:val="ListParagraph"/>
        <w:spacing w:line="360" w:lineRule="auto"/>
        <w:jc w:val="both"/>
        <w:rPr>
          <w:rFonts w:ascii="Garamond" w:hAnsi="Garamond"/>
          <w:lang w:val="en-GB"/>
        </w:rPr>
      </w:pPr>
    </w:p>
    <w:p w:rsidRPr="00B354AB" w:rsidR="003A490E" w:rsidP="00B354AB" w:rsidRDefault="003A490E" w14:paraId="716B0AE4" w14:textId="492294DC">
      <w:pPr>
        <w:spacing w:line="360" w:lineRule="auto"/>
        <w:jc w:val="both"/>
        <w:rPr>
          <w:rFonts w:ascii="Garamond" w:hAnsi="Garamond"/>
          <w:lang w:val="en-GB"/>
        </w:rPr>
      </w:pPr>
      <w:r w:rsidRPr="00B354AB">
        <w:rPr>
          <w:rFonts w:ascii="Garamond" w:hAnsi="Garamond"/>
          <w:lang w:val="en-GB"/>
        </w:rPr>
        <w:t xml:space="preserve">Week 2: </w:t>
      </w:r>
      <w:r w:rsidRPr="00B354AB" w:rsidR="00016624">
        <w:rPr>
          <w:rFonts w:ascii="Garamond" w:hAnsi="Garamond"/>
          <w:lang w:val="en-GB"/>
        </w:rPr>
        <w:t xml:space="preserve">Anscombe’s </w:t>
      </w:r>
      <w:r w:rsidRPr="00B354AB" w:rsidR="00016624">
        <w:rPr>
          <w:rFonts w:ascii="Garamond" w:hAnsi="Garamond"/>
          <w:i/>
          <w:iCs/>
          <w:lang w:val="en-GB"/>
        </w:rPr>
        <w:t xml:space="preserve">Intention </w:t>
      </w:r>
      <w:r w:rsidRPr="00B354AB" w:rsidR="00016624">
        <w:rPr>
          <w:rFonts w:ascii="Garamond" w:hAnsi="Garamond"/>
          <w:lang w:val="en-GB"/>
        </w:rPr>
        <w:t>I</w:t>
      </w:r>
    </w:p>
    <w:p w:rsidRPr="003A490E" w:rsidR="003A490E" w:rsidP="003A490E" w:rsidRDefault="5D25B9FE" w14:paraId="5E758E93" w14:textId="4C05055A">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 xml:space="preserve">Reading: </w:t>
      </w:r>
      <w:r w:rsidRPr="174DAB7D" w:rsidR="174DAB7D">
        <w:rPr>
          <w:rFonts w:ascii="Garamond" w:hAnsi="Garamond"/>
          <w:lang w:val="en-GB"/>
        </w:rPr>
        <w:t xml:space="preserve">Selections from Anscombe’s </w:t>
      </w:r>
      <w:r w:rsidRPr="174DAB7D" w:rsidR="174DAB7D">
        <w:rPr>
          <w:rFonts w:ascii="Garamond" w:hAnsi="Garamond"/>
          <w:i w:val="1"/>
          <w:iCs w:val="1"/>
          <w:lang w:val="en-GB"/>
        </w:rPr>
        <w:t>Intention</w:t>
      </w:r>
      <w:r w:rsidRPr="174DAB7D" w:rsidR="174DAB7D">
        <w:rPr>
          <w:rFonts w:ascii="Garamond" w:hAnsi="Garamond"/>
          <w:lang w:val="en-GB"/>
        </w:rPr>
        <w:t xml:space="preserve"> </w:t>
      </w:r>
      <w:r w:rsidRPr="174DAB7D" w:rsidR="174DAB7D">
        <w:rPr>
          <w:rFonts w:ascii="Garamond" w:hAnsi="Garamond"/>
          <w:lang w:val="en-GB"/>
        </w:rPr>
        <w:t>(1957)</w:t>
      </w:r>
    </w:p>
    <w:p w:rsidR="00C257D2" w:rsidP="00C257D2" w:rsidRDefault="00C257D2" w14:paraId="1104FC60" w14:textId="50389F87">
      <w:pPr>
        <w:spacing w:line="360" w:lineRule="auto"/>
        <w:jc w:val="both"/>
        <w:rPr>
          <w:rFonts w:ascii="Garamond" w:hAnsi="Garamond"/>
          <w:lang w:val="en-GB"/>
        </w:rPr>
      </w:pPr>
      <w:r>
        <w:rPr>
          <w:rFonts w:ascii="Garamond" w:hAnsi="Garamond"/>
          <w:lang w:val="en-GB"/>
        </w:rPr>
        <w:t xml:space="preserve">Week </w:t>
      </w:r>
      <w:r w:rsidR="003A490E">
        <w:rPr>
          <w:rFonts w:ascii="Garamond" w:hAnsi="Garamond"/>
          <w:lang w:val="en-GB"/>
        </w:rPr>
        <w:t>3</w:t>
      </w:r>
      <w:r>
        <w:rPr>
          <w:rFonts w:ascii="Garamond" w:hAnsi="Garamond"/>
          <w:lang w:val="en-GB"/>
        </w:rPr>
        <w:t xml:space="preserve">: </w:t>
      </w:r>
      <w:r w:rsidR="00016624">
        <w:rPr>
          <w:rFonts w:ascii="Garamond" w:hAnsi="Garamond"/>
          <w:lang w:val="en-GB"/>
        </w:rPr>
        <w:t xml:space="preserve">Anscombe’s </w:t>
      </w:r>
      <w:r w:rsidRPr="00016624" w:rsidR="00016624">
        <w:rPr>
          <w:rFonts w:ascii="Garamond" w:hAnsi="Garamond"/>
          <w:i/>
          <w:iCs/>
          <w:lang w:val="en-GB"/>
        </w:rPr>
        <w:t>Intention</w:t>
      </w:r>
      <w:r w:rsidR="00016624">
        <w:rPr>
          <w:rFonts w:ascii="Garamond" w:hAnsi="Garamond"/>
          <w:lang w:val="en-GB"/>
        </w:rPr>
        <w:t xml:space="preserve"> II</w:t>
      </w:r>
    </w:p>
    <w:p w:rsidRPr="00016624" w:rsidR="00C257D2" w:rsidP="00C257D2" w:rsidRDefault="00C257D2" w14:paraId="200FE807" w14:textId="550BDE0C">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Reading</w:t>
      </w:r>
      <w:r w:rsidRPr="174DAB7D" w:rsidR="174DAB7D">
        <w:rPr>
          <w:rFonts w:ascii="Garamond" w:hAnsi="Garamond"/>
          <w:lang w:val="en-GB"/>
        </w:rPr>
        <w:t xml:space="preserve">: </w:t>
      </w:r>
      <w:r w:rsidRPr="174DAB7D" w:rsidR="174DAB7D">
        <w:rPr>
          <w:rFonts w:ascii="Garamond" w:hAnsi="Garamond"/>
          <w:lang w:val="en-GB"/>
        </w:rPr>
        <w:t xml:space="preserve">Selections from Anscombe’s </w:t>
      </w:r>
      <w:r w:rsidRPr="174DAB7D" w:rsidR="174DAB7D">
        <w:rPr>
          <w:rFonts w:ascii="Garamond" w:hAnsi="Garamond"/>
          <w:i w:val="1"/>
          <w:iCs w:val="1"/>
          <w:lang w:val="en-GB"/>
        </w:rPr>
        <w:t>Intention</w:t>
      </w:r>
      <w:r w:rsidRPr="174DAB7D" w:rsidR="174DAB7D">
        <w:rPr>
          <w:rFonts w:ascii="Garamond" w:hAnsi="Garamond"/>
          <w:lang w:val="en-GB"/>
        </w:rPr>
        <w:t xml:space="preserve"> (1957)</w:t>
      </w:r>
    </w:p>
    <w:p w:rsidR="00016624" w:rsidP="00016624" w:rsidRDefault="00016624" w14:paraId="1FF3D85E" w14:textId="77777777">
      <w:pPr>
        <w:spacing w:line="360" w:lineRule="auto"/>
        <w:jc w:val="both"/>
        <w:rPr>
          <w:rFonts w:ascii="Garamond" w:hAnsi="Garamond"/>
          <w:lang w:val="en-GB"/>
        </w:rPr>
      </w:pPr>
    </w:p>
    <w:p w:rsidR="00016624" w:rsidP="00016624" w:rsidRDefault="00016624" w14:paraId="71FB2389" w14:textId="77777777">
      <w:pPr>
        <w:spacing w:line="360" w:lineRule="auto"/>
        <w:jc w:val="both"/>
        <w:rPr>
          <w:rFonts w:ascii="Garamond" w:hAnsi="Garamond"/>
          <w:b/>
          <w:bCs/>
          <w:lang w:val="en-GB"/>
        </w:rPr>
      </w:pPr>
      <w:r w:rsidRPr="00B440E5">
        <w:rPr>
          <w:rFonts w:ascii="Garamond" w:hAnsi="Garamond"/>
          <w:b/>
          <w:bCs/>
          <w:lang w:val="en-GB"/>
        </w:rPr>
        <w:t xml:space="preserve">Part II: </w:t>
      </w:r>
      <w:r>
        <w:rPr>
          <w:rFonts w:ascii="Garamond" w:hAnsi="Garamond"/>
          <w:b/>
          <w:bCs/>
          <w:lang w:val="en-GB"/>
        </w:rPr>
        <w:t>Foot</w:t>
      </w:r>
    </w:p>
    <w:p w:rsidRPr="00016624" w:rsidR="00016624" w:rsidP="00016624" w:rsidRDefault="00016624" w14:paraId="155ED417" w14:textId="77777777">
      <w:pPr>
        <w:spacing w:line="360" w:lineRule="auto"/>
        <w:jc w:val="both"/>
        <w:rPr>
          <w:rFonts w:ascii="Garamond" w:hAnsi="Garamond"/>
          <w:lang w:val="en-GB"/>
        </w:rPr>
      </w:pPr>
    </w:p>
    <w:p w:rsidR="003A490E" w:rsidP="003A490E" w:rsidRDefault="003A490E" w14:paraId="2328CB47" w14:textId="403B23B0">
      <w:pPr>
        <w:spacing w:line="360" w:lineRule="auto"/>
        <w:jc w:val="both"/>
        <w:rPr>
          <w:rFonts w:ascii="Garamond" w:hAnsi="Garamond"/>
          <w:lang w:val="en-GB"/>
        </w:rPr>
      </w:pPr>
      <w:r>
        <w:rPr>
          <w:rFonts w:ascii="Garamond" w:hAnsi="Garamond"/>
          <w:lang w:val="en-GB"/>
        </w:rPr>
        <w:t xml:space="preserve">Week 4: </w:t>
      </w:r>
      <w:r w:rsidR="00DB0DDF">
        <w:rPr>
          <w:rFonts w:ascii="Garamond" w:hAnsi="Garamond"/>
          <w:lang w:val="en-GB"/>
        </w:rPr>
        <w:t xml:space="preserve">Introduction to Foot’s </w:t>
      </w:r>
      <w:r w:rsidR="00907026">
        <w:rPr>
          <w:rFonts w:ascii="Garamond" w:hAnsi="Garamond"/>
          <w:lang w:val="en-GB"/>
        </w:rPr>
        <w:t>E</w:t>
      </w:r>
      <w:r w:rsidR="00DB0DDF">
        <w:rPr>
          <w:rFonts w:ascii="Garamond" w:hAnsi="Garamond"/>
          <w:lang w:val="en-GB"/>
        </w:rPr>
        <w:t xml:space="preserve">thics </w:t>
      </w:r>
    </w:p>
    <w:p w:rsidR="003A490E" w:rsidP="003A490E" w:rsidRDefault="003A490E" w14:paraId="2D3E1087" w14:textId="41B9EEB4">
      <w:pPr>
        <w:pStyle w:val="ListParagraph"/>
        <w:numPr>
          <w:ilvl w:val="0"/>
          <w:numId w:val="1"/>
        </w:numPr>
        <w:spacing w:line="360" w:lineRule="auto"/>
        <w:jc w:val="both"/>
        <w:rPr>
          <w:rFonts w:ascii="Garamond" w:hAnsi="Garamond"/>
          <w:i/>
          <w:iCs/>
          <w:lang w:val="en-GB"/>
        </w:rPr>
      </w:pPr>
      <w:r w:rsidRPr="174DAB7D" w:rsidR="174DAB7D">
        <w:rPr>
          <w:rFonts w:ascii="Garamond" w:hAnsi="Garamond"/>
          <w:lang w:val="en-GB"/>
        </w:rPr>
        <w:t xml:space="preserve">Reading: </w:t>
      </w:r>
      <w:r w:rsidRPr="174DAB7D" w:rsidR="174DAB7D">
        <w:rPr>
          <w:rFonts w:ascii="Garamond" w:hAnsi="Garamond"/>
          <w:lang w:val="en-GB"/>
        </w:rPr>
        <w:t xml:space="preserve">Introduction and </w:t>
      </w:r>
      <w:r w:rsidRPr="174DAB7D" w:rsidR="174DAB7D">
        <w:rPr>
          <w:rFonts w:ascii="Garamond" w:hAnsi="Garamond"/>
          <w:lang w:val="en-GB"/>
        </w:rPr>
        <w:t>ch.</w:t>
      </w:r>
      <w:r w:rsidRPr="174DAB7D" w:rsidR="174DAB7D">
        <w:rPr>
          <w:rFonts w:ascii="Garamond" w:hAnsi="Garamond"/>
          <w:lang w:val="en-GB"/>
        </w:rPr>
        <w:t xml:space="preserve"> 1 of Foot, </w:t>
      </w:r>
      <w:r w:rsidRPr="174DAB7D" w:rsidR="174DAB7D">
        <w:rPr>
          <w:rFonts w:ascii="Garamond" w:hAnsi="Garamond"/>
          <w:i w:val="1"/>
          <w:iCs w:val="1"/>
          <w:lang w:val="en-GB"/>
        </w:rPr>
        <w:t>Natural Goodness</w:t>
      </w:r>
      <w:r w:rsidRPr="174DAB7D" w:rsidR="174DAB7D">
        <w:rPr>
          <w:rFonts w:ascii="Garamond" w:hAnsi="Garamond"/>
          <w:lang w:val="en-GB"/>
        </w:rPr>
        <w:t xml:space="preserve"> (2001)</w:t>
      </w:r>
    </w:p>
    <w:p w:rsidR="003A490E" w:rsidP="003A490E" w:rsidRDefault="003A490E" w14:paraId="49050118" w14:textId="529C7B6B">
      <w:pPr>
        <w:spacing w:line="360" w:lineRule="auto"/>
        <w:jc w:val="both"/>
        <w:rPr>
          <w:rFonts w:ascii="Garamond" w:hAnsi="Garamond"/>
          <w:lang w:val="en-GB"/>
        </w:rPr>
      </w:pPr>
      <w:r>
        <w:rPr>
          <w:rFonts w:ascii="Garamond" w:hAnsi="Garamond"/>
          <w:lang w:val="en-GB"/>
        </w:rPr>
        <w:t xml:space="preserve">Week 5: </w:t>
      </w:r>
      <w:r w:rsidR="00907026">
        <w:rPr>
          <w:rFonts w:ascii="Garamond" w:hAnsi="Garamond"/>
          <w:lang w:val="en-GB"/>
        </w:rPr>
        <w:t>Foot’s Naturalism</w:t>
      </w:r>
    </w:p>
    <w:p w:rsidRPr="00016624" w:rsidR="00B440E5" w:rsidP="00B440E5" w:rsidRDefault="003A490E" w14:paraId="79481389" w14:textId="7DBC2A8F">
      <w:pPr>
        <w:pStyle w:val="ListParagraph"/>
        <w:numPr>
          <w:ilvl w:val="0"/>
          <w:numId w:val="1"/>
        </w:numPr>
        <w:spacing w:line="360" w:lineRule="auto"/>
        <w:jc w:val="both"/>
        <w:rPr>
          <w:rFonts w:ascii="Garamond" w:hAnsi="Garamond"/>
          <w:i/>
          <w:iCs/>
          <w:lang w:val="en-GB"/>
        </w:rPr>
      </w:pPr>
      <w:r w:rsidRPr="174DAB7D" w:rsidR="174DAB7D">
        <w:rPr>
          <w:rFonts w:ascii="Garamond" w:hAnsi="Garamond"/>
          <w:lang w:val="en-GB"/>
        </w:rPr>
        <w:t>Reading</w:t>
      </w:r>
      <w:r w:rsidRPr="174DAB7D" w:rsidR="174DAB7D">
        <w:rPr>
          <w:rFonts w:ascii="Garamond" w:hAnsi="Garamond"/>
          <w:lang w:val="en-GB"/>
        </w:rPr>
        <w:t>:</w:t>
      </w:r>
      <w:r w:rsidRPr="174DAB7D" w:rsidR="174DAB7D">
        <w:rPr>
          <w:rFonts w:ascii="Garamond" w:hAnsi="Garamond"/>
          <w:lang w:val="en-GB"/>
        </w:rPr>
        <w:t xml:space="preserve"> Chapters 2 and 3 of Foot, </w:t>
      </w:r>
      <w:r w:rsidRPr="174DAB7D" w:rsidR="174DAB7D">
        <w:rPr>
          <w:rFonts w:ascii="Garamond" w:hAnsi="Garamond"/>
          <w:i w:val="1"/>
          <w:iCs w:val="1"/>
          <w:lang w:val="en-GB"/>
        </w:rPr>
        <w:t>Natural Goodness</w:t>
      </w:r>
      <w:r w:rsidRPr="174DAB7D" w:rsidR="174DAB7D">
        <w:rPr>
          <w:rFonts w:ascii="Garamond" w:hAnsi="Garamond"/>
          <w:lang w:val="en-GB"/>
        </w:rPr>
        <w:t xml:space="preserve"> (2001)</w:t>
      </w:r>
    </w:p>
    <w:p w:rsidR="00B440E5" w:rsidP="00B440E5" w:rsidRDefault="6F0708A9" w14:paraId="28BD26B0" w14:textId="1EBAA6B7">
      <w:pPr>
        <w:spacing w:line="360" w:lineRule="auto"/>
        <w:jc w:val="both"/>
        <w:rPr>
          <w:rFonts w:ascii="Garamond" w:hAnsi="Garamond"/>
          <w:lang w:val="en-GB"/>
        </w:rPr>
      </w:pPr>
      <w:r w:rsidRPr="6F0708A9">
        <w:rPr>
          <w:rFonts w:ascii="Garamond" w:hAnsi="Garamond"/>
          <w:lang w:val="en-GB"/>
        </w:rPr>
        <w:lastRenderedPageBreak/>
        <w:t>Week 6:</w:t>
      </w:r>
      <w:r w:rsidR="00907026">
        <w:rPr>
          <w:rFonts w:ascii="Garamond" w:hAnsi="Garamond"/>
          <w:lang w:val="en-GB"/>
        </w:rPr>
        <w:t xml:space="preserve"> Practical Rationality and Happiness</w:t>
      </w:r>
    </w:p>
    <w:p w:rsidR="00016624" w:rsidP="00016624" w:rsidRDefault="00B440E5" w14:paraId="41FB6DAF" w14:textId="675CF02F">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Reading</w:t>
      </w:r>
      <w:r w:rsidRPr="174DAB7D" w:rsidR="174DAB7D">
        <w:rPr>
          <w:rFonts w:ascii="Garamond" w:hAnsi="Garamond"/>
          <w:lang w:val="en-GB"/>
        </w:rPr>
        <w:t>:</w:t>
      </w:r>
      <w:r w:rsidRPr="174DAB7D" w:rsidR="174DAB7D">
        <w:rPr>
          <w:rFonts w:ascii="Garamond" w:hAnsi="Garamond"/>
          <w:lang w:val="en-GB"/>
        </w:rPr>
        <w:t xml:space="preserve"> Chapters 4 and 6 of Foot, </w:t>
      </w:r>
      <w:r w:rsidRPr="174DAB7D" w:rsidR="174DAB7D">
        <w:rPr>
          <w:rFonts w:ascii="Garamond" w:hAnsi="Garamond"/>
          <w:i w:val="1"/>
          <w:iCs w:val="1"/>
          <w:lang w:val="en-GB"/>
        </w:rPr>
        <w:t>Natural Goodness</w:t>
      </w:r>
      <w:r w:rsidRPr="174DAB7D" w:rsidR="174DAB7D">
        <w:rPr>
          <w:rFonts w:ascii="Garamond" w:hAnsi="Garamond"/>
          <w:lang w:val="en-GB"/>
        </w:rPr>
        <w:t xml:space="preserve"> (2001)</w:t>
      </w:r>
    </w:p>
    <w:p w:rsidRPr="00016624" w:rsidR="00016624" w:rsidP="00016624" w:rsidRDefault="00016624" w14:paraId="6FBF6644" w14:textId="77777777">
      <w:pPr>
        <w:spacing w:line="360" w:lineRule="auto"/>
        <w:ind w:left="360"/>
        <w:jc w:val="both"/>
        <w:rPr>
          <w:rFonts w:ascii="Garamond" w:hAnsi="Garamond"/>
          <w:lang w:val="en-GB"/>
        </w:rPr>
      </w:pPr>
    </w:p>
    <w:p w:rsidRPr="00016624" w:rsidR="00016624" w:rsidP="00016624" w:rsidRDefault="00016624" w14:paraId="5FBF99D1" w14:textId="54DE8421">
      <w:pPr>
        <w:spacing w:line="360" w:lineRule="auto"/>
        <w:jc w:val="both"/>
        <w:rPr>
          <w:rFonts w:ascii="Garamond" w:hAnsi="Garamond"/>
          <w:b/>
          <w:bCs/>
          <w:lang w:val="en-GB"/>
        </w:rPr>
      </w:pPr>
      <w:r w:rsidRPr="00902C01">
        <w:rPr>
          <w:rFonts w:ascii="Garamond" w:hAnsi="Garamond"/>
          <w:b/>
          <w:bCs/>
          <w:lang w:val="en-GB"/>
        </w:rPr>
        <w:t xml:space="preserve">Part III: </w:t>
      </w:r>
      <w:r>
        <w:rPr>
          <w:rFonts w:ascii="Garamond" w:hAnsi="Garamond"/>
          <w:b/>
          <w:bCs/>
          <w:lang w:val="en-GB"/>
        </w:rPr>
        <w:t>Midgley</w:t>
      </w:r>
    </w:p>
    <w:p w:rsidR="008202B3" w:rsidP="008202B3" w:rsidRDefault="008202B3" w14:paraId="2DA8E851" w14:textId="4861F481">
      <w:pPr>
        <w:spacing w:line="360" w:lineRule="auto"/>
        <w:jc w:val="both"/>
        <w:rPr>
          <w:rFonts w:ascii="Garamond" w:hAnsi="Garamond"/>
          <w:lang w:val="en-GB"/>
        </w:rPr>
      </w:pPr>
      <w:r>
        <w:rPr>
          <w:rFonts w:ascii="Garamond" w:hAnsi="Garamond"/>
          <w:lang w:val="en-GB"/>
        </w:rPr>
        <w:t xml:space="preserve">Week 7: </w:t>
      </w:r>
      <w:r w:rsidR="00D86EE8">
        <w:rPr>
          <w:rFonts w:ascii="Garamond" w:hAnsi="Garamond"/>
          <w:lang w:val="en-GB"/>
        </w:rPr>
        <w:t>Animal Life and Human Life</w:t>
      </w:r>
    </w:p>
    <w:p w:rsidR="008202B3" w:rsidP="008202B3" w:rsidRDefault="008202B3" w14:paraId="48FC5380" w14:textId="6D1902AE">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Reading</w:t>
      </w:r>
      <w:r w:rsidRPr="174DAB7D" w:rsidR="174DAB7D">
        <w:rPr>
          <w:rFonts w:ascii="Garamond" w:hAnsi="Garamond"/>
          <w:lang w:val="en-GB"/>
        </w:rPr>
        <w:t xml:space="preserve">: </w:t>
      </w:r>
      <w:r w:rsidRPr="174DAB7D" w:rsidR="174DAB7D">
        <w:rPr>
          <w:rFonts w:ascii="Garamond" w:hAnsi="Garamond"/>
          <w:lang w:val="en-GB"/>
        </w:rPr>
        <w:t xml:space="preserve">Selections from </w:t>
      </w:r>
      <w:r w:rsidRPr="174DAB7D" w:rsidR="174DAB7D">
        <w:rPr>
          <w:rFonts w:ascii="Garamond" w:hAnsi="Garamond"/>
          <w:i w:val="1"/>
          <w:iCs w:val="1"/>
          <w:lang w:val="en-GB"/>
        </w:rPr>
        <w:t>Beast and Man</w:t>
      </w:r>
      <w:r w:rsidRPr="174DAB7D" w:rsidR="174DAB7D">
        <w:rPr>
          <w:rFonts w:ascii="Garamond" w:hAnsi="Garamond"/>
          <w:lang w:val="en-GB"/>
        </w:rPr>
        <w:t xml:space="preserve"> (1978)</w:t>
      </w:r>
    </w:p>
    <w:p w:rsidR="008202B3" w:rsidP="008202B3" w:rsidRDefault="008202B3" w14:paraId="70A3173D" w14:textId="725E612D">
      <w:pPr>
        <w:spacing w:line="360" w:lineRule="auto"/>
        <w:jc w:val="both"/>
        <w:rPr>
          <w:rFonts w:ascii="Garamond" w:hAnsi="Garamond"/>
          <w:lang w:val="en-GB"/>
        </w:rPr>
      </w:pPr>
      <w:r>
        <w:rPr>
          <w:rFonts w:ascii="Garamond" w:hAnsi="Garamond"/>
          <w:lang w:val="en-GB"/>
        </w:rPr>
        <w:t xml:space="preserve">Week 8: </w:t>
      </w:r>
      <w:r w:rsidR="00D86EE8">
        <w:rPr>
          <w:rFonts w:ascii="Garamond" w:hAnsi="Garamond"/>
          <w:lang w:val="en-GB"/>
        </w:rPr>
        <w:t>Human Nature</w:t>
      </w:r>
    </w:p>
    <w:p w:rsidR="008202B3" w:rsidP="008202B3" w:rsidRDefault="008202B3" w14:paraId="3208BBE6" w14:textId="27144446">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Reading</w:t>
      </w:r>
      <w:r w:rsidRPr="174DAB7D" w:rsidR="174DAB7D">
        <w:rPr>
          <w:rFonts w:ascii="Garamond" w:hAnsi="Garamond"/>
          <w:lang w:val="en-GB"/>
        </w:rPr>
        <w:t xml:space="preserve">: </w:t>
      </w:r>
      <w:r w:rsidRPr="174DAB7D" w:rsidR="174DAB7D">
        <w:rPr>
          <w:rFonts w:ascii="Garamond" w:hAnsi="Garamond"/>
          <w:lang w:val="en-GB"/>
        </w:rPr>
        <w:t xml:space="preserve">Selections from </w:t>
      </w:r>
      <w:r w:rsidRPr="174DAB7D" w:rsidR="174DAB7D">
        <w:rPr>
          <w:rFonts w:ascii="Garamond" w:hAnsi="Garamond"/>
          <w:i w:val="1"/>
          <w:iCs w:val="1"/>
          <w:lang w:val="en-GB"/>
        </w:rPr>
        <w:t>Beast and Man</w:t>
      </w:r>
      <w:r w:rsidRPr="174DAB7D" w:rsidR="174DAB7D">
        <w:rPr>
          <w:rFonts w:ascii="Garamond" w:hAnsi="Garamond"/>
          <w:lang w:val="en-GB"/>
        </w:rPr>
        <w:t xml:space="preserve"> (1978)</w:t>
      </w:r>
    </w:p>
    <w:p w:rsidR="00D86EE8" w:rsidP="008202B3" w:rsidRDefault="00D86EE8" w14:paraId="79FA4778" w14:textId="1C4B1B0E">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 xml:space="preserve">Optional further Reading: Anscombe, ‘Human Nature’ in </w:t>
      </w:r>
      <w:r w:rsidRPr="174DAB7D" w:rsidR="174DAB7D">
        <w:rPr>
          <w:rFonts w:ascii="Garamond" w:hAnsi="Garamond"/>
          <w:i w:val="1"/>
          <w:iCs w:val="1"/>
          <w:lang w:val="en-GB"/>
        </w:rPr>
        <w:t xml:space="preserve">Human, Life, </w:t>
      </w:r>
      <w:r w:rsidRPr="174DAB7D" w:rsidR="174DAB7D">
        <w:rPr>
          <w:rFonts w:ascii="Garamond" w:hAnsi="Garamond"/>
          <w:i w:val="1"/>
          <w:iCs w:val="1"/>
          <w:lang w:val="en-GB"/>
        </w:rPr>
        <w:t>Action</w:t>
      </w:r>
      <w:r w:rsidRPr="174DAB7D" w:rsidR="174DAB7D">
        <w:rPr>
          <w:rFonts w:ascii="Garamond" w:hAnsi="Garamond"/>
          <w:i w:val="1"/>
          <w:iCs w:val="1"/>
          <w:lang w:val="en-GB"/>
        </w:rPr>
        <w:t xml:space="preserve"> and Ethics</w:t>
      </w:r>
      <w:r w:rsidRPr="174DAB7D" w:rsidR="174DAB7D">
        <w:rPr>
          <w:rFonts w:ascii="Garamond" w:hAnsi="Garamond"/>
          <w:lang w:val="en-GB"/>
        </w:rPr>
        <w:t xml:space="preserve"> (2005)</w:t>
      </w:r>
    </w:p>
    <w:p w:rsidR="00016624" w:rsidP="00016624" w:rsidRDefault="00016624" w14:paraId="79E68595" w14:textId="77777777">
      <w:pPr>
        <w:spacing w:line="360" w:lineRule="auto"/>
        <w:jc w:val="both"/>
        <w:rPr>
          <w:rFonts w:ascii="Garamond" w:hAnsi="Garamond"/>
          <w:lang w:val="en-GB"/>
        </w:rPr>
      </w:pPr>
    </w:p>
    <w:p w:rsidRPr="00016624" w:rsidR="00016624" w:rsidP="00016624" w:rsidRDefault="00016624" w14:paraId="3C2ADDB4" w14:textId="2BD006C8">
      <w:pPr>
        <w:spacing w:line="360" w:lineRule="auto"/>
        <w:jc w:val="both"/>
        <w:rPr>
          <w:rFonts w:ascii="Garamond" w:hAnsi="Garamond"/>
          <w:b/>
          <w:bCs/>
          <w:lang w:val="en-GB"/>
        </w:rPr>
      </w:pPr>
      <w:r w:rsidRPr="00016624">
        <w:rPr>
          <w:rFonts w:ascii="Garamond" w:hAnsi="Garamond"/>
          <w:b/>
          <w:bCs/>
          <w:lang w:val="en-GB"/>
        </w:rPr>
        <w:t>Part IV: Murdoch</w:t>
      </w:r>
    </w:p>
    <w:p w:rsidR="00225D0F" w:rsidP="00225D0F" w:rsidRDefault="00225D0F" w14:paraId="68D30F26" w14:textId="54F557DA">
      <w:pPr>
        <w:spacing w:line="360" w:lineRule="auto"/>
        <w:jc w:val="both"/>
        <w:rPr>
          <w:rFonts w:ascii="Garamond" w:hAnsi="Garamond"/>
          <w:lang w:val="en-GB"/>
        </w:rPr>
      </w:pPr>
      <w:r>
        <w:rPr>
          <w:rFonts w:ascii="Garamond" w:hAnsi="Garamond"/>
          <w:lang w:val="en-GB"/>
        </w:rPr>
        <w:t xml:space="preserve">Week 9: </w:t>
      </w:r>
      <w:r w:rsidR="00D86EE8">
        <w:rPr>
          <w:rFonts w:ascii="Garamond" w:hAnsi="Garamond"/>
          <w:lang w:val="en-GB"/>
        </w:rPr>
        <w:t>Action and Ethics</w:t>
      </w:r>
    </w:p>
    <w:p w:rsidRPr="00225D0F" w:rsidR="00225D0F" w:rsidP="008A6374" w:rsidRDefault="00225D0F" w14:paraId="10109FE7" w14:textId="3A77F716">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 xml:space="preserve">Reading: </w:t>
      </w:r>
      <w:r w:rsidRPr="174DAB7D" w:rsidR="174DAB7D">
        <w:rPr>
          <w:rFonts w:ascii="Garamond" w:hAnsi="Garamond"/>
          <w:lang w:val="en-GB"/>
        </w:rPr>
        <w:t xml:space="preserve">Murdoch, ‘Vision and Choice in Morality’, </w:t>
      </w:r>
      <w:r w:rsidRPr="174DAB7D" w:rsidR="174DAB7D">
        <w:rPr>
          <w:rFonts w:ascii="Garamond" w:hAnsi="Garamond"/>
          <w:i w:val="1"/>
          <w:iCs w:val="1"/>
          <w:lang w:val="en-GB"/>
        </w:rPr>
        <w:t>Aristotelian Society Supplementary Volume</w:t>
      </w:r>
      <w:r w:rsidRPr="174DAB7D" w:rsidR="174DAB7D">
        <w:rPr>
          <w:rFonts w:ascii="Garamond" w:hAnsi="Garamond"/>
          <w:lang w:val="en-GB"/>
        </w:rPr>
        <w:t xml:space="preserve"> (1956)</w:t>
      </w:r>
    </w:p>
    <w:p w:rsidR="008A6374" w:rsidP="008A6374" w:rsidRDefault="008A6374" w14:paraId="1C8188C1" w14:textId="28796BB6">
      <w:pPr>
        <w:spacing w:line="360" w:lineRule="auto"/>
        <w:jc w:val="both"/>
        <w:rPr>
          <w:rFonts w:ascii="Garamond" w:hAnsi="Garamond"/>
          <w:lang w:val="en-GB"/>
        </w:rPr>
      </w:pPr>
      <w:r>
        <w:rPr>
          <w:rFonts w:ascii="Garamond" w:hAnsi="Garamond"/>
          <w:lang w:val="en-GB"/>
        </w:rPr>
        <w:t xml:space="preserve">Week 10: </w:t>
      </w:r>
      <w:r w:rsidRPr="00B254D1" w:rsidR="00B254D1">
        <w:rPr>
          <w:rFonts w:ascii="Garamond" w:hAnsi="Garamond"/>
          <w:i/>
          <w:iCs/>
          <w:lang w:val="en-GB"/>
        </w:rPr>
        <w:t>The Sovereignty of Good</w:t>
      </w:r>
      <w:r w:rsidR="00B254D1">
        <w:rPr>
          <w:rFonts w:ascii="Garamond" w:hAnsi="Garamond"/>
          <w:lang w:val="en-GB"/>
        </w:rPr>
        <w:t xml:space="preserve"> I</w:t>
      </w:r>
      <w:r w:rsidR="00C44B4D">
        <w:rPr>
          <w:rFonts w:ascii="Garamond" w:hAnsi="Garamond"/>
          <w:lang w:val="en-GB"/>
        </w:rPr>
        <w:t xml:space="preserve">: Beauty, </w:t>
      </w:r>
      <w:proofErr w:type="gramStart"/>
      <w:r w:rsidR="00C44B4D">
        <w:rPr>
          <w:rFonts w:ascii="Garamond" w:hAnsi="Garamond"/>
          <w:lang w:val="en-GB"/>
        </w:rPr>
        <w:t>Skill</w:t>
      </w:r>
      <w:proofErr w:type="gramEnd"/>
      <w:r w:rsidR="00C44B4D">
        <w:rPr>
          <w:rFonts w:ascii="Garamond" w:hAnsi="Garamond"/>
          <w:lang w:val="en-GB"/>
        </w:rPr>
        <w:t xml:space="preserve"> and Virtue</w:t>
      </w:r>
    </w:p>
    <w:p w:rsidRPr="00016624" w:rsidR="00902C01" w:rsidP="00902C01" w:rsidRDefault="00016624" w14:paraId="36B14C28" w14:textId="039BFC66">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Reading:</w:t>
      </w:r>
      <w:r w:rsidRPr="174DAB7D" w:rsidR="174DAB7D">
        <w:rPr>
          <w:rFonts w:ascii="Garamond" w:hAnsi="Garamond"/>
          <w:lang w:val="en-GB"/>
        </w:rPr>
        <w:t xml:space="preserve"> Murdoch, ‘The Sovereignty of Good Over Other Concepts’ in </w:t>
      </w:r>
      <w:r w:rsidRPr="174DAB7D" w:rsidR="174DAB7D">
        <w:rPr>
          <w:rFonts w:ascii="Garamond" w:hAnsi="Garamond"/>
          <w:i w:val="1"/>
          <w:iCs w:val="1"/>
          <w:lang w:val="en-GB"/>
        </w:rPr>
        <w:t>The Sovereignty of Good</w:t>
      </w:r>
      <w:r w:rsidRPr="174DAB7D" w:rsidR="174DAB7D">
        <w:rPr>
          <w:rFonts w:ascii="Garamond" w:hAnsi="Garamond"/>
          <w:lang w:val="en-GB"/>
        </w:rPr>
        <w:t xml:space="preserve"> (1970)</w:t>
      </w:r>
    </w:p>
    <w:p w:rsidR="00902C01" w:rsidP="00902C01" w:rsidRDefault="00902C01" w14:paraId="22013E6C" w14:textId="4DA10E50">
      <w:pPr>
        <w:spacing w:line="360" w:lineRule="auto"/>
        <w:jc w:val="both"/>
        <w:rPr>
          <w:rFonts w:ascii="Garamond" w:hAnsi="Garamond"/>
          <w:lang w:val="en-GB"/>
        </w:rPr>
      </w:pPr>
      <w:r>
        <w:rPr>
          <w:rFonts w:ascii="Garamond" w:hAnsi="Garamond"/>
          <w:lang w:val="en-GB"/>
        </w:rPr>
        <w:t xml:space="preserve">Week 11: </w:t>
      </w:r>
      <w:r w:rsidRPr="00B254D1" w:rsidR="00B254D1">
        <w:rPr>
          <w:rFonts w:ascii="Garamond" w:hAnsi="Garamond"/>
          <w:i/>
          <w:iCs/>
          <w:lang w:val="en-GB"/>
        </w:rPr>
        <w:t>The Sovereignty of Good</w:t>
      </w:r>
      <w:r w:rsidR="00B254D1">
        <w:rPr>
          <w:rFonts w:ascii="Garamond" w:hAnsi="Garamond"/>
          <w:lang w:val="en-GB"/>
        </w:rPr>
        <w:t xml:space="preserve"> I</w:t>
      </w:r>
      <w:r w:rsidR="00B254D1">
        <w:rPr>
          <w:rFonts w:ascii="Garamond" w:hAnsi="Garamond"/>
          <w:lang w:val="en-GB"/>
        </w:rPr>
        <w:t>I</w:t>
      </w:r>
      <w:r w:rsidR="005E1033">
        <w:rPr>
          <w:rFonts w:ascii="Garamond" w:hAnsi="Garamond"/>
          <w:lang w:val="en-GB"/>
        </w:rPr>
        <w:t>: The Transcendence of the Good</w:t>
      </w:r>
    </w:p>
    <w:p w:rsidRPr="00911345" w:rsidR="00902C01" w:rsidP="00911345" w:rsidRDefault="00902C01" w14:paraId="2A774381" w14:textId="50BAFEEE">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Reading</w:t>
      </w:r>
      <w:r w:rsidRPr="174DAB7D" w:rsidR="174DAB7D">
        <w:rPr>
          <w:rFonts w:ascii="Garamond" w:hAnsi="Garamond"/>
          <w:lang w:val="en-GB"/>
        </w:rPr>
        <w:t xml:space="preserve">: </w:t>
      </w:r>
      <w:r w:rsidRPr="174DAB7D" w:rsidR="174DAB7D">
        <w:rPr>
          <w:rFonts w:ascii="Garamond" w:hAnsi="Garamond"/>
          <w:lang w:val="en-GB"/>
        </w:rPr>
        <w:t>Murdoch, ‘On God and Good’</w:t>
      </w:r>
      <w:r w:rsidRPr="174DAB7D" w:rsidR="174DAB7D">
        <w:rPr>
          <w:rFonts w:ascii="Garamond" w:hAnsi="Garamond"/>
          <w:lang w:val="en-GB"/>
        </w:rPr>
        <w:t xml:space="preserve"> in </w:t>
      </w:r>
      <w:r w:rsidRPr="174DAB7D" w:rsidR="174DAB7D">
        <w:rPr>
          <w:rFonts w:ascii="Garamond" w:hAnsi="Garamond"/>
          <w:i w:val="1"/>
          <w:iCs w:val="1"/>
          <w:lang w:val="en-GB"/>
        </w:rPr>
        <w:t>The Sovereignty of Good</w:t>
      </w:r>
      <w:r w:rsidRPr="174DAB7D" w:rsidR="174DAB7D">
        <w:rPr>
          <w:rFonts w:ascii="Garamond" w:hAnsi="Garamond"/>
          <w:lang w:val="en-GB"/>
        </w:rPr>
        <w:t xml:space="preserve"> (1970)</w:t>
      </w:r>
    </w:p>
    <w:p w:rsidR="00902C01" w:rsidP="00902C01" w:rsidRDefault="00902C01" w14:paraId="52CA9FE3" w14:textId="4B2B5DFE">
      <w:pPr>
        <w:spacing w:line="360" w:lineRule="auto"/>
        <w:jc w:val="both"/>
        <w:rPr>
          <w:rFonts w:ascii="Garamond" w:hAnsi="Garamond"/>
          <w:lang w:val="en-GB"/>
        </w:rPr>
      </w:pPr>
      <w:r>
        <w:rPr>
          <w:rFonts w:ascii="Garamond" w:hAnsi="Garamond"/>
          <w:lang w:val="en-GB"/>
        </w:rPr>
        <w:t xml:space="preserve">Week 12: </w:t>
      </w:r>
      <w:r w:rsidRPr="00B254D1" w:rsidR="00B254D1">
        <w:rPr>
          <w:rFonts w:ascii="Garamond" w:hAnsi="Garamond"/>
          <w:i/>
          <w:iCs/>
          <w:lang w:val="en-GB"/>
        </w:rPr>
        <w:t>The Sovereignty of Good</w:t>
      </w:r>
      <w:r w:rsidR="00B254D1">
        <w:rPr>
          <w:rFonts w:ascii="Garamond" w:hAnsi="Garamond"/>
          <w:lang w:val="en-GB"/>
        </w:rPr>
        <w:t xml:space="preserve"> II</w:t>
      </w:r>
      <w:r w:rsidR="00B254D1">
        <w:rPr>
          <w:rFonts w:ascii="Garamond" w:hAnsi="Garamond"/>
          <w:lang w:val="en-GB"/>
        </w:rPr>
        <w:t>I</w:t>
      </w:r>
      <w:r w:rsidR="00AD689F">
        <w:rPr>
          <w:rFonts w:ascii="Garamond" w:hAnsi="Garamond"/>
          <w:lang w:val="en-GB"/>
        </w:rPr>
        <w:t xml:space="preserve">: </w:t>
      </w:r>
      <w:r w:rsidR="005E1033">
        <w:rPr>
          <w:rFonts w:ascii="Garamond" w:hAnsi="Garamond"/>
          <w:lang w:val="en-GB"/>
        </w:rPr>
        <w:t>Human Nature, Minds and Ethics</w:t>
      </w:r>
    </w:p>
    <w:p w:rsidRPr="00911345" w:rsidR="00016624" w:rsidP="00911345" w:rsidRDefault="00F12548" w14:paraId="0BE0DDB8" w14:textId="7E804D25">
      <w:pPr>
        <w:pStyle w:val="ListParagraph"/>
        <w:numPr>
          <w:ilvl w:val="0"/>
          <w:numId w:val="1"/>
        </w:numPr>
        <w:spacing w:line="360" w:lineRule="auto"/>
        <w:jc w:val="both"/>
        <w:rPr>
          <w:rFonts w:ascii="Garamond" w:hAnsi="Garamond"/>
          <w:lang w:val="en-GB"/>
        </w:rPr>
      </w:pPr>
      <w:r w:rsidRPr="174DAB7D" w:rsidR="174DAB7D">
        <w:rPr>
          <w:rFonts w:ascii="Garamond" w:hAnsi="Garamond"/>
          <w:lang w:val="en-GB"/>
        </w:rPr>
        <w:t>Reading</w:t>
      </w:r>
      <w:r w:rsidRPr="174DAB7D" w:rsidR="174DAB7D">
        <w:rPr>
          <w:rFonts w:ascii="Garamond" w:hAnsi="Garamond"/>
          <w:lang w:val="en-GB"/>
        </w:rPr>
        <w:t xml:space="preserve">: </w:t>
      </w:r>
      <w:r w:rsidRPr="174DAB7D" w:rsidR="174DAB7D">
        <w:rPr>
          <w:rFonts w:ascii="Garamond" w:hAnsi="Garamond"/>
          <w:lang w:val="en-GB"/>
        </w:rPr>
        <w:t xml:space="preserve">Murdoch, ‘The Idea of Perfection’ in </w:t>
      </w:r>
      <w:r w:rsidRPr="174DAB7D" w:rsidR="174DAB7D">
        <w:rPr>
          <w:rFonts w:ascii="Garamond" w:hAnsi="Garamond"/>
          <w:i w:val="1"/>
          <w:iCs w:val="1"/>
          <w:lang w:val="en-GB"/>
        </w:rPr>
        <w:t>The Sovereignty of Good</w:t>
      </w:r>
      <w:r w:rsidRPr="174DAB7D" w:rsidR="174DAB7D">
        <w:rPr>
          <w:rFonts w:ascii="Garamond" w:hAnsi="Garamond"/>
          <w:lang w:val="en-GB"/>
        </w:rPr>
        <w:t xml:space="preserve"> (1970)</w:t>
      </w:r>
    </w:p>
    <w:p w:rsidRPr="00016624" w:rsidR="00016624" w:rsidP="00016624" w:rsidRDefault="00016624" w14:paraId="19860EFC" w14:textId="255CCFE1">
      <w:pPr>
        <w:spacing w:line="360" w:lineRule="auto"/>
        <w:jc w:val="both"/>
        <w:rPr>
          <w:rFonts w:ascii="Garamond" w:hAnsi="Garamond"/>
          <w:lang w:val="en-GB"/>
        </w:rPr>
      </w:pPr>
    </w:p>
    <w:sectPr w:rsidRPr="00016624" w:rsidR="00016624">
      <w:pgSz w:w="11906" w:h="16838" w:orient="portrait"/>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Garamond">
    <w:panose1 w:val="02020404030301010803"/>
    <w:charset w:val="00"/>
    <w:family w:val="roman"/>
    <w:pitch w:val="variable"/>
    <w:sig w:usb0="00000287" w:usb1="00000002" w:usb2="00000000" w:usb3="00000000" w:csb0="0000009F"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46773FB"/>
    <w:multiLevelType w:val="hybridMultilevel"/>
    <w:tmpl w:val="898A077A"/>
    <w:lvl w:ilvl="0" w:tplc="2834AD0E">
      <w:start w:val="5"/>
      <w:numFmt w:val="bullet"/>
      <w:lvlText w:val="-"/>
      <w:lvlJc w:val="left"/>
      <w:pPr>
        <w:ind w:left="720" w:hanging="360"/>
      </w:pPr>
      <w:rPr>
        <w:rFonts w:hint="default" w:ascii="Garamond" w:hAnsi="Garamond"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64F2711B"/>
    <w:multiLevelType w:val="multilevel"/>
    <w:tmpl w:val="B62EA924"/>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
      <w:lvlJc w:val="left"/>
      <w:pPr>
        <w:tabs>
          <w:tab w:val="num" w:pos="1440"/>
        </w:tabs>
        <w:ind w:left="1440" w:hanging="360"/>
      </w:pPr>
      <w:rPr>
        <w:rFonts w:hint="default" w:ascii="Symbol" w:hAnsi="Symbol"/>
        <w:sz w:val="20"/>
      </w:rPr>
    </w:lvl>
    <w:lvl w:ilvl="2" w:tentative="1">
      <w:start w:val="1"/>
      <w:numFmt w:val="bullet"/>
      <w:lvlText w:val=""/>
      <w:lvlJc w:val="left"/>
      <w:pPr>
        <w:tabs>
          <w:tab w:val="num" w:pos="2160"/>
        </w:tabs>
        <w:ind w:left="2160" w:hanging="360"/>
      </w:pPr>
      <w:rPr>
        <w:rFonts w:hint="default" w:ascii="Symbol" w:hAnsi="Symbol"/>
        <w:sz w:val="20"/>
      </w:rPr>
    </w:lvl>
    <w:lvl w:ilvl="3" w:tentative="1">
      <w:start w:val="1"/>
      <w:numFmt w:val="bullet"/>
      <w:lvlText w:val=""/>
      <w:lvlJc w:val="left"/>
      <w:pPr>
        <w:tabs>
          <w:tab w:val="num" w:pos="2880"/>
        </w:tabs>
        <w:ind w:left="2880" w:hanging="360"/>
      </w:pPr>
      <w:rPr>
        <w:rFonts w:hint="default" w:ascii="Symbol" w:hAnsi="Symbol"/>
        <w:sz w:val="20"/>
      </w:rPr>
    </w:lvl>
    <w:lvl w:ilvl="4" w:tentative="1">
      <w:start w:val="1"/>
      <w:numFmt w:val="bullet"/>
      <w:lvlText w:val=""/>
      <w:lvlJc w:val="left"/>
      <w:pPr>
        <w:tabs>
          <w:tab w:val="num" w:pos="3600"/>
        </w:tabs>
        <w:ind w:left="3600" w:hanging="360"/>
      </w:pPr>
      <w:rPr>
        <w:rFonts w:hint="default" w:ascii="Symbol" w:hAnsi="Symbol"/>
        <w:sz w:val="20"/>
      </w:rPr>
    </w:lvl>
    <w:lvl w:ilvl="5" w:tentative="1">
      <w:start w:val="1"/>
      <w:numFmt w:val="bullet"/>
      <w:lvlText w:val=""/>
      <w:lvlJc w:val="left"/>
      <w:pPr>
        <w:tabs>
          <w:tab w:val="num" w:pos="4320"/>
        </w:tabs>
        <w:ind w:left="4320" w:hanging="360"/>
      </w:pPr>
      <w:rPr>
        <w:rFonts w:hint="default" w:ascii="Symbol" w:hAnsi="Symbol"/>
        <w:sz w:val="20"/>
      </w:rPr>
    </w:lvl>
    <w:lvl w:ilvl="6" w:tentative="1">
      <w:start w:val="1"/>
      <w:numFmt w:val="bullet"/>
      <w:lvlText w:val=""/>
      <w:lvlJc w:val="left"/>
      <w:pPr>
        <w:tabs>
          <w:tab w:val="num" w:pos="5040"/>
        </w:tabs>
        <w:ind w:left="5040" w:hanging="360"/>
      </w:pPr>
      <w:rPr>
        <w:rFonts w:hint="default" w:ascii="Symbol" w:hAnsi="Symbol"/>
        <w:sz w:val="20"/>
      </w:rPr>
    </w:lvl>
    <w:lvl w:ilvl="7" w:tentative="1">
      <w:start w:val="1"/>
      <w:numFmt w:val="bullet"/>
      <w:lvlText w:val=""/>
      <w:lvlJc w:val="left"/>
      <w:pPr>
        <w:tabs>
          <w:tab w:val="num" w:pos="5760"/>
        </w:tabs>
        <w:ind w:left="5760" w:hanging="360"/>
      </w:pPr>
      <w:rPr>
        <w:rFonts w:hint="default" w:ascii="Symbol" w:hAnsi="Symbol"/>
        <w:sz w:val="20"/>
      </w:rPr>
    </w:lvl>
    <w:lvl w:ilvl="8" w:tentative="1">
      <w:start w:val="1"/>
      <w:numFmt w:val="bullet"/>
      <w:lvlText w:val=""/>
      <w:lvlJc w:val="left"/>
      <w:pPr>
        <w:tabs>
          <w:tab w:val="num" w:pos="6480"/>
        </w:tabs>
        <w:ind w:left="6480" w:hanging="360"/>
      </w:pPr>
      <w:rPr>
        <w:rFonts w:hint="default" w:ascii="Symbol" w:hAnsi="Symbol"/>
        <w:sz w:val="20"/>
      </w:rPr>
    </w:lvl>
  </w:abstractNum>
  <w:num w:numId="1" w16cid:durableId="684137370">
    <w:abstractNumId w:val="0"/>
  </w:num>
  <w:num w:numId="2" w16cid:durableId="188864201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0FE8"/>
    <w:rsid w:val="00016624"/>
    <w:rsid w:val="001C5E9A"/>
    <w:rsid w:val="00225D0F"/>
    <w:rsid w:val="003A490E"/>
    <w:rsid w:val="005E1033"/>
    <w:rsid w:val="00642C70"/>
    <w:rsid w:val="007966F0"/>
    <w:rsid w:val="007B6FD0"/>
    <w:rsid w:val="008202B3"/>
    <w:rsid w:val="008A6374"/>
    <w:rsid w:val="00902C01"/>
    <w:rsid w:val="00907026"/>
    <w:rsid w:val="00911345"/>
    <w:rsid w:val="00960279"/>
    <w:rsid w:val="00A1005C"/>
    <w:rsid w:val="00AB21BD"/>
    <w:rsid w:val="00AD689F"/>
    <w:rsid w:val="00AE2A38"/>
    <w:rsid w:val="00B254D1"/>
    <w:rsid w:val="00B354AB"/>
    <w:rsid w:val="00B440E5"/>
    <w:rsid w:val="00BA2E95"/>
    <w:rsid w:val="00BD62F5"/>
    <w:rsid w:val="00C257D2"/>
    <w:rsid w:val="00C44B4D"/>
    <w:rsid w:val="00C50FE8"/>
    <w:rsid w:val="00D86EE8"/>
    <w:rsid w:val="00DB0DDF"/>
    <w:rsid w:val="00DB7FDB"/>
    <w:rsid w:val="00E42C78"/>
    <w:rsid w:val="00F12548"/>
    <w:rsid w:val="00FE12D6"/>
    <w:rsid w:val="10BC89E8"/>
    <w:rsid w:val="174DAB7D"/>
    <w:rsid w:val="5D25B9FE"/>
    <w:rsid w:val="6F0708A9"/>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decimalSymbol w:val=","/>
  <w:listSeparator w:val=","/>
  <w14:docId w14:val="2DE756A1"/>
  <w15:chartTrackingRefBased/>
  <w15:docId w15:val="{D40E2EEA-8B6B-9A48-87A2-9A7E703BED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kern w:val="2"/>
        <w:sz w:val="24"/>
        <w:szCs w:val="24"/>
        <w:lang w:val="en-A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C50FE8"/>
    <w:rPr>
      <w:color w:val="0563C1" w:themeColor="hyperlink"/>
      <w:u w:val="single"/>
    </w:rPr>
  </w:style>
  <w:style w:type="character" w:styleId="UnresolvedMention">
    <w:name w:val="Unresolved Mention"/>
    <w:basedOn w:val="DefaultParagraphFont"/>
    <w:uiPriority w:val="99"/>
    <w:semiHidden/>
    <w:unhideWhenUsed/>
    <w:rsid w:val="00C50FE8"/>
    <w:rPr>
      <w:color w:val="605E5C"/>
      <w:shd w:val="clear" w:color="auto" w:fill="E1DFDD"/>
    </w:rPr>
  </w:style>
  <w:style w:type="paragraph" w:styleId="ListParagraph">
    <w:name w:val="List Paragraph"/>
    <w:basedOn w:val="Normal"/>
    <w:uiPriority w:val="34"/>
    <w:qFormat/>
    <w:rsid w:val="001C5E9A"/>
    <w:pPr>
      <w:ind w:left="720"/>
      <w:contextualSpacing/>
    </w:pPr>
  </w:style>
  <w:style w:type="character" w:styleId="normaltextrun" w:customStyle="1">
    <w:name w:val="normaltextrun"/>
    <w:basedOn w:val="DefaultParagraphFont"/>
    <w:rsid w:val="001C5E9A"/>
  </w:style>
  <w:style w:type="character" w:styleId="eop" w:customStyle="1">
    <w:name w:val="eop"/>
    <w:basedOn w:val="DefaultParagraphFont"/>
    <w:rsid w:val="001C5E9A"/>
  </w:style>
  <w:style w:type="paragraph" w:styleId="paragraph" w:customStyle="1">
    <w:name w:val="paragraph"/>
    <w:basedOn w:val="Normal"/>
    <w:rsid w:val="001C5E9A"/>
    <w:pPr>
      <w:spacing w:before="100" w:beforeAutospacing="1" w:after="100" w:afterAutospacing="1"/>
    </w:pPr>
    <w:rPr>
      <w:rFonts w:ascii="Times New Roman" w:hAnsi="Times New Roman" w:eastAsia="Times New Roman" w:cs="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417948">
      <w:bodyDiv w:val="1"/>
      <w:marLeft w:val="0"/>
      <w:marRight w:val="0"/>
      <w:marTop w:val="0"/>
      <w:marBottom w:val="0"/>
      <w:divBdr>
        <w:top w:val="none" w:sz="0" w:space="0" w:color="auto"/>
        <w:left w:val="none" w:sz="0" w:space="0" w:color="auto"/>
        <w:bottom w:val="none" w:sz="0" w:space="0" w:color="auto"/>
        <w:right w:val="none" w:sz="0" w:space="0" w:color="auto"/>
      </w:divBdr>
    </w:div>
    <w:div w:id="336352716">
      <w:bodyDiv w:val="1"/>
      <w:marLeft w:val="0"/>
      <w:marRight w:val="0"/>
      <w:marTop w:val="0"/>
      <w:marBottom w:val="0"/>
      <w:divBdr>
        <w:top w:val="none" w:sz="0" w:space="0" w:color="auto"/>
        <w:left w:val="none" w:sz="0" w:space="0" w:color="auto"/>
        <w:bottom w:val="none" w:sz="0" w:space="0" w:color="auto"/>
        <w:right w:val="none" w:sz="0" w:space="0" w:color="auto"/>
      </w:divBdr>
      <w:divsChild>
        <w:div w:id="562716215">
          <w:marLeft w:val="0"/>
          <w:marRight w:val="0"/>
          <w:marTop w:val="0"/>
          <w:marBottom w:val="0"/>
          <w:divBdr>
            <w:top w:val="none" w:sz="0" w:space="0" w:color="auto"/>
            <w:left w:val="none" w:sz="0" w:space="0" w:color="auto"/>
            <w:bottom w:val="none" w:sz="0" w:space="0" w:color="auto"/>
            <w:right w:val="none" w:sz="0" w:space="0" w:color="auto"/>
          </w:divBdr>
        </w:div>
        <w:div w:id="372583361">
          <w:marLeft w:val="0"/>
          <w:marRight w:val="0"/>
          <w:marTop w:val="0"/>
          <w:marBottom w:val="0"/>
          <w:divBdr>
            <w:top w:val="none" w:sz="0" w:space="0" w:color="auto"/>
            <w:left w:val="none" w:sz="0" w:space="0" w:color="auto"/>
            <w:bottom w:val="none" w:sz="0" w:space="0" w:color="auto"/>
            <w:right w:val="none" w:sz="0" w:space="0" w:color="auto"/>
          </w:divBdr>
        </w:div>
      </w:divsChild>
    </w:div>
    <w:div w:id="764810273">
      <w:bodyDiv w:val="1"/>
      <w:marLeft w:val="0"/>
      <w:marRight w:val="0"/>
      <w:marTop w:val="0"/>
      <w:marBottom w:val="0"/>
      <w:divBdr>
        <w:top w:val="none" w:sz="0" w:space="0" w:color="auto"/>
        <w:left w:val="none" w:sz="0" w:space="0" w:color="auto"/>
        <w:bottom w:val="none" w:sz="0" w:space="0" w:color="auto"/>
        <w:right w:val="none" w:sz="0" w:space="0" w:color="auto"/>
      </w:divBdr>
    </w:div>
    <w:div w:id="1884709884">
      <w:bodyDiv w:val="1"/>
      <w:marLeft w:val="0"/>
      <w:marRight w:val="0"/>
      <w:marTop w:val="0"/>
      <w:marBottom w:val="0"/>
      <w:divBdr>
        <w:top w:val="none" w:sz="0" w:space="0" w:color="auto"/>
        <w:left w:val="none" w:sz="0" w:space="0" w:color="auto"/>
        <w:bottom w:val="none" w:sz="0" w:space="0" w:color="auto"/>
        <w:right w:val="none" w:sz="0" w:space="0" w:color="auto"/>
      </w:divBdr>
      <w:divsChild>
        <w:div w:id="1798064009">
          <w:marLeft w:val="0"/>
          <w:marRight w:val="0"/>
          <w:marTop w:val="0"/>
          <w:marBottom w:val="0"/>
          <w:divBdr>
            <w:top w:val="none" w:sz="0" w:space="0" w:color="auto"/>
            <w:left w:val="none" w:sz="0" w:space="0" w:color="auto"/>
            <w:bottom w:val="none" w:sz="0" w:space="0" w:color="auto"/>
            <w:right w:val="none" w:sz="0" w:space="0" w:color="auto"/>
          </w:divBdr>
          <w:divsChild>
            <w:div w:id="1472021245">
              <w:marLeft w:val="0"/>
              <w:marRight w:val="0"/>
              <w:marTop w:val="0"/>
              <w:marBottom w:val="0"/>
              <w:divBdr>
                <w:top w:val="none" w:sz="0" w:space="0" w:color="auto"/>
                <w:left w:val="none" w:sz="0" w:space="0" w:color="auto"/>
                <w:bottom w:val="none" w:sz="0" w:space="0" w:color="auto"/>
                <w:right w:val="none" w:sz="0" w:space="0" w:color="auto"/>
              </w:divBdr>
            </w:div>
            <w:div w:id="264385294">
              <w:marLeft w:val="0"/>
              <w:marRight w:val="0"/>
              <w:marTop w:val="0"/>
              <w:marBottom w:val="0"/>
              <w:divBdr>
                <w:top w:val="none" w:sz="0" w:space="0" w:color="auto"/>
                <w:left w:val="none" w:sz="0" w:space="0" w:color="auto"/>
                <w:bottom w:val="none" w:sz="0" w:space="0" w:color="auto"/>
                <w:right w:val="none" w:sz="0" w:space="0" w:color="auto"/>
              </w:divBdr>
            </w:div>
            <w:div w:id="544829103">
              <w:marLeft w:val="0"/>
              <w:marRight w:val="0"/>
              <w:marTop w:val="0"/>
              <w:marBottom w:val="0"/>
              <w:divBdr>
                <w:top w:val="none" w:sz="0" w:space="0" w:color="auto"/>
                <w:left w:val="none" w:sz="0" w:space="0" w:color="auto"/>
                <w:bottom w:val="none" w:sz="0" w:space="0" w:color="auto"/>
                <w:right w:val="none" w:sz="0" w:space="0" w:color="auto"/>
              </w:divBdr>
            </w:div>
          </w:divsChild>
        </w:div>
        <w:div w:id="1229224034">
          <w:marLeft w:val="0"/>
          <w:marRight w:val="0"/>
          <w:marTop w:val="0"/>
          <w:marBottom w:val="0"/>
          <w:divBdr>
            <w:top w:val="none" w:sz="0" w:space="0" w:color="auto"/>
            <w:left w:val="none" w:sz="0" w:space="0" w:color="auto"/>
            <w:bottom w:val="none" w:sz="0" w:space="0" w:color="auto"/>
            <w:right w:val="none" w:sz="0" w:space="0" w:color="auto"/>
          </w:divBdr>
          <w:divsChild>
            <w:div w:id="1817332938">
              <w:marLeft w:val="0"/>
              <w:marRight w:val="0"/>
              <w:marTop w:val="0"/>
              <w:marBottom w:val="0"/>
              <w:divBdr>
                <w:top w:val="none" w:sz="0" w:space="0" w:color="auto"/>
                <w:left w:val="none" w:sz="0" w:space="0" w:color="auto"/>
                <w:bottom w:val="none" w:sz="0" w:space="0" w:color="auto"/>
                <w:right w:val="none" w:sz="0" w:space="0" w:color="auto"/>
              </w:divBdr>
            </w:div>
            <w:div w:id="250625929">
              <w:marLeft w:val="0"/>
              <w:marRight w:val="0"/>
              <w:marTop w:val="0"/>
              <w:marBottom w:val="0"/>
              <w:divBdr>
                <w:top w:val="none" w:sz="0" w:space="0" w:color="auto"/>
                <w:left w:val="none" w:sz="0" w:space="0" w:color="auto"/>
                <w:bottom w:val="none" w:sz="0" w:space="0" w:color="auto"/>
                <w:right w:val="none" w:sz="0" w:space="0" w:color="auto"/>
              </w:divBdr>
            </w:div>
            <w:div w:id="11364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3"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theme" Target="theme/theme1.xml" Id="rId11" /><Relationship Type="http://schemas.openxmlformats.org/officeDocument/2006/relationships/hyperlink" Target="mailto:masonc@ceu.edu" TargetMode="External" Id="rId5" /><Relationship Type="http://schemas.openxmlformats.org/officeDocument/2006/relationships/fontTable" Target="fontTable.xml" Id="rId10" /><Relationship Type="http://schemas.openxmlformats.org/officeDocument/2006/relationships/webSettings" Target="webSettings.xml" Id="rId4" /><Relationship Type="http://schemas.openxmlformats.org/officeDocument/2006/relationships/hyperlink" Target="http://www.jimpryor.net/teaching/guidelines/writing.html" TargetMode="External" Id="R7bc5b4625bcc43dd" /><Relationship Type="http://schemas.openxmlformats.org/officeDocument/2006/relationships/hyperlink" Target="https://www.bbc.co.uk/sounds/play/m0000r9b" TargetMode="External" Id="Rc0b34b7717b1427a" /><Relationship Type="http://schemas.openxmlformats.org/officeDocument/2006/relationships/hyperlink" Target="https://www.theguardian.com/education/2013/nov/26/modern-philosophy-sexism-needs-more-women" TargetMode="External" Id="R5caff1a07cba4b68" /><Relationship Type="http://schemas.openxmlformats.org/officeDocument/2006/relationships/hyperlink" Target="https://www.theguardian.com/world/2013/nov/28/golden-age-female-philosophy-mary-midgley" TargetMode="External" Id="R4ace7a966c79448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Cathy Mason</dc:creator>
  <keywords/>
  <dc:description/>
  <lastModifiedBy>Cathy Mason</lastModifiedBy>
  <revision>13</revision>
  <dcterms:created xsi:type="dcterms:W3CDTF">2023-12-04T12:44:00.0000000Z</dcterms:created>
  <dcterms:modified xsi:type="dcterms:W3CDTF">2024-01-10T11:27:53.3878102Z</dcterms:modified>
</coreProperties>
</file>